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C17698"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AF00D9" w:rsidRDefault="00AF00D9" w:rsidP="00323003">
      <w:pPr>
        <w:widowControl w:val="0"/>
        <w:tabs>
          <w:tab w:val="center" w:pos="5819"/>
        </w:tabs>
        <w:spacing w:line="240" w:lineRule="exact"/>
        <w:jc w:val="center"/>
        <w:rPr>
          <w:rFonts w:ascii="Times New Roman" w:hAnsi="Times New Roman" w:cs="Times New Roman"/>
          <w:b/>
          <w:bCs/>
          <w:color w:val="000000"/>
          <w:sz w:val="24"/>
          <w:szCs w:val="24"/>
        </w:rPr>
      </w:pPr>
    </w:p>
    <w:p w:rsidR="00AF00D9" w:rsidRDefault="00AF00D9"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483448" w:rsidRDefault="00483448" w:rsidP="00323003">
      <w:pPr>
        <w:widowControl w:val="0"/>
        <w:jc w:val="center"/>
        <w:rPr>
          <w:rFonts w:ascii="Times New Roman" w:hAnsi="Times New Roman" w:cs="Times New Roman"/>
          <w:b/>
          <w:bCs/>
          <w:sz w:val="24"/>
          <w:szCs w:val="24"/>
        </w:rPr>
      </w:pPr>
    </w:p>
    <w:p w:rsidR="00483448" w:rsidRDefault="00483448" w:rsidP="00323003">
      <w:pPr>
        <w:widowControl w:val="0"/>
        <w:jc w:val="center"/>
        <w:rPr>
          <w:rFonts w:ascii="Times New Roman" w:hAnsi="Times New Roman" w:cs="Times New Roman"/>
          <w:b/>
          <w:bCs/>
          <w:sz w:val="24"/>
          <w:szCs w:val="24"/>
        </w:rPr>
      </w:pPr>
    </w:p>
    <w:p w:rsidR="00323003" w:rsidRPr="009C039C" w:rsidRDefault="0095362B" w:rsidP="00323003">
      <w:pPr>
        <w:widowControl w:val="0"/>
        <w:jc w:val="center"/>
        <w:rPr>
          <w:rFonts w:ascii="Times New Roman" w:hAnsi="Times New Roman" w:cs="Times New Roman"/>
          <w:sz w:val="24"/>
          <w:szCs w:val="24"/>
        </w:rPr>
      </w:pPr>
      <w:r>
        <w:rPr>
          <w:rFonts w:ascii="Times New Roman" w:hAnsi="Times New Roman" w:cs="Times New Roman"/>
          <w:b/>
          <w:bCs/>
          <w:sz w:val="24"/>
          <w:szCs w:val="24"/>
        </w:rPr>
        <w:t xml:space="preserve">MOD-018-0 - </w:t>
      </w:r>
      <w:r w:rsidRPr="0095362B">
        <w:rPr>
          <w:rFonts w:ascii="Times New Roman" w:hAnsi="Times New Roman" w:cs="Times New Roman"/>
          <w:b/>
          <w:sz w:val="24"/>
          <w:szCs w:val="24"/>
        </w:rPr>
        <w:t>Treatment of Nonmember Demand Data and How Uncertainties are Addressed in the Forecasts of Demand and Net Energy for Load</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483448" w:rsidRDefault="00323003" w:rsidP="00323003">
      <w:pPr>
        <w:widowControl w:val="0"/>
        <w:tabs>
          <w:tab w:val="left" w:pos="480"/>
        </w:tabs>
        <w:spacing w:line="331" w:lineRule="exact"/>
        <w:rPr>
          <w:rFonts w:ascii="Times New Roman" w:hAnsi="Times New Roman" w:cs="Times New Roman"/>
          <w:sz w:val="24"/>
          <w:szCs w:val="24"/>
        </w:rPr>
      </w:pPr>
      <w:r w:rsidRPr="009C039C">
        <w:rPr>
          <w:rFonts w:ascii="Times New Roman" w:hAnsi="Times New Roman" w:cs="Times New Roman"/>
          <w:sz w:val="24"/>
          <w:szCs w:val="24"/>
        </w:rPr>
        <w:tab/>
      </w: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483448" w:rsidRDefault="00483448"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483448" w:rsidRDefault="00483448" w:rsidP="0095362B">
      <w:pPr>
        <w:widowControl w:val="0"/>
        <w:tabs>
          <w:tab w:val="left" w:pos="480"/>
          <w:tab w:val="left" w:pos="3150"/>
        </w:tabs>
        <w:spacing w:line="331" w:lineRule="exact"/>
        <w:rPr>
          <w:rFonts w:ascii="Times New Roman" w:hAnsi="Times New Roman" w:cs="Times New Roman"/>
          <w:b/>
          <w:bCs/>
          <w:color w:val="264D74"/>
          <w:sz w:val="24"/>
          <w:szCs w:val="24"/>
        </w:rPr>
      </w:pPr>
    </w:p>
    <w:p w:rsidR="000F5E13" w:rsidRPr="009C039C" w:rsidRDefault="00323003" w:rsidP="0095362B">
      <w:pPr>
        <w:widowControl w:val="0"/>
        <w:tabs>
          <w:tab w:val="left" w:pos="480"/>
          <w:tab w:val="left" w:pos="3150"/>
        </w:tabs>
        <w:spacing w:line="331"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Applicable Function(s):</w:t>
      </w:r>
      <w:r w:rsidR="00483448">
        <w:rPr>
          <w:rFonts w:ascii="Times New Roman" w:hAnsi="Times New Roman" w:cs="Times New Roman"/>
          <w:b/>
          <w:bCs/>
          <w:color w:val="264D74"/>
          <w:sz w:val="24"/>
          <w:szCs w:val="24"/>
        </w:rPr>
        <w:t xml:space="preserve"> </w:t>
      </w:r>
      <w:r w:rsidR="00B608A3">
        <w:rPr>
          <w:rFonts w:ascii="Times New Roman" w:hAnsi="Times New Roman" w:cs="Times New Roman"/>
          <w:b/>
          <w:bCs/>
          <w:color w:val="000000"/>
          <w:sz w:val="24"/>
          <w:szCs w:val="24"/>
        </w:rPr>
        <w:t xml:space="preserve"> LSE,</w:t>
      </w:r>
      <w:r w:rsidR="0095362B">
        <w:rPr>
          <w:rFonts w:ascii="Times New Roman" w:hAnsi="Times New Roman" w:cs="Times New Roman"/>
          <w:b/>
          <w:bCs/>
          <w:color w:val="000000"/>
          <w:sz w:val="24"/>
          <w:szCs w:val="24"/>
        </w:rPr>
        <w:t xml:space="preserve"> PA, TP, RP</w:t>
      </w:r>
    </w:p>
    <w:p w:rsidR="00483448" w:rsidRDefault="00483448" w:rsidP="00483448">
      <w:pPr>
        <w:widowControl w:val="0"/>
        <w:tabs>
          <w:tab w:val="left" w:pos="90"/>
          <w:tab w:val="left" w:pos="720"/>
        </w:tabs>
        <w:spacing w:line="294" w:lineRule="exact"/>
        <w:rPr>
          <w:rFonts w:ascii="Times New Roman" w:hAnsi="Times New Roman" w:cs="Times New Roman"/>
          <w:b/>
          <w:bCs/>
          <w:color w:val="264D74"/>
          <w:sz w:val="24"/>
          <w:szCs w:val="24"/>
        </w:rPr>
      </w:pPr>
    </w:p>
    <w:p w:rsidR="00A74C27" w:rsidRDefault="00A74C27" w:rsidP="00483448">
      <w:pPr>
        <w:widowControl w:val="0"/>
        <w:tabs>
          <w:tab w:val="left" w:pos="90"/>
          <w:tab w:val="left" w:pos="720"/>
        </w:tabs>
        <w:spacing w:line="294" w:lineRule="exact"/>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4"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A23544" w:rsidRDefault="00AD5422" w:rsidP="00A23544">
      <w:pPr>
        <w:pStyle w:val="Heading1"/>
      </w:pPr>
      <w:r w:rsidRPr="00A23544">
        <w:lastRenderedPageBreak/>
        <w:t>Subject Matter Experts</w:t>
      </w:r>
    </w:p>
    <w:p w:rsidR="00483448" w:rsidRDefault="00483448"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AD5422" w:rsidRPr="00663101" w:rsidRDefault="00AD5422" w:rsidP="00AD5422">
      <w:pPr>
        <w:widowControl w:val="0"/>
        <w:tabs>
          <w:tab w:val="left" w:pos="450"/>
        </w:tabs>
        <w:spacing w:line="284" w:lineRule="exact"/>
        <w:ind w:left="449"/>
        <w:rPr>
          <w:color w:val="244061"/>
        </w:rPr>
      </w:pPr>
    </w:p>
    <w:p w:rsidR="00AD5422" w:rsidRPr="00663101" w:rsidRDefault="00AD5422" w:rsidP="00AD5422">
      <w:pPr>
        <w:widowControl w:val="0"/>
        <w:spacing w:line="40" w:lineRule="exact"/>
        <w:rPr>
          <w:rFonts w:ascii="Times New Roman" w:hAnsi="Times New Roman" w:cs="Times New Roman"/>
          <w:color w:val="244061"/>
          <w:sz w:val="24"/>
          <w:szCs w:val="24"/>
        </w:rPr>
      </w:pPr>
    </w:p>
    <w:p w:rsidR="00AD5422" w:rsidRDefault="00AD5422" w:rsidP="00AD5422">
      <w:pPr>
        <w:widowControl w:val="0"/>
        <w:tabs>
          <w:tab w:val="left" w:pos="120"/>
        </w:tabs>
        <w:spacing w:line="331" w:lineRule="exact"/>
        <w:rPr>
          <w:rFonts w:ascii="Times New Roman" w:hAnsi="Times New Roman" w:cs="Times New Roman"/>
          <w:b/>
          <w:bCs/>
          <w:sz w:val="24"/>
          <w:szCs w:val="24"/>
        </w:rPr>
      </w:pPr>
    </w:p>
    <w:p w:rsidR="00C23A94" w:rsidRDefault="00EF19FE" w:rsidP="00C23A94">
      <w:pPr>
        <w:pStyle w:val="Heading1"/>
      </w:pPr>
      <w:r>
        <w:br w:type="page"/>
      </w:r>
      <w:r w:rsidR="00C23A94">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483448" w:rsidRPr="001F467C" w:rsidRDefault="00483448" w:rsidP="00483448">
      <w:pPr>
        <w:widowControl w:val="0"/>
        <w:shd w:val="clear" w:color="auto" w:fill="D3DCE9"/>
        <w:spacing w:line="120" w:lineRule="exact"/>
        <w:rPr>
          <w:rFonts w:ascii="Times New Roman" w:hAnsi="Times New Roman" w:cs="Times New Roman"/>
          <w:sz w:val="24"/>
          <w:szCs w:val="24"/>
        </w:rPr>
      </w:pPr>
    </w:p>
    <w:p w:rsidR="00483448" w:rsidRPr="001F467C" w:rsidRDefault="00483448" w:rsidP="00483448">
      <w:pPr>
        <w:widowControl w:val="0"/>
        <w:shd w:val="clear" w:color="auto" w:fill="D3DCE9"/>
        <w:tabs>
          <w:tab w:val="left" w:pos="120"/>
        </w:tabs>
        <w:spacing w:line="240" w:lineRule="exact"/>
        <w:jc w:val="center"/>
        <w:rPr>
          <w:rFonts w:ascii="Times New Roman" w:hAnsi="Times New Roman" w:cs="Times New Roman"/>
          <w:sz w:val="24"/>
          <w:szCs w:val="24"/>
        </w:rPr>
      </w:pPr>
      <w:r>
        <w:rPr>
          <w:rFonts w:ascii="Times New Roman" w:hAnsi="Times New Roman" w:cs="Times New Roman"/>
          <w:b/>
          <w:bCs/>
          <w:color w:val="003366"/>
          <w:sz w:val="24"/>
          <w:szCs w:val="24"/>
        </w:rPr>
        <w:t>MOD-</w:t>
      </w:r>
      <w:r w:rsidRPr="00483448">
        <w:rPr>
          <w:rFonts w:ascii="Times New Roman" w:hAnsi="Times New Roman" w:cs="Times New Roman"/>
          <w:b/>
          <w:bCs/>
          <w:color w:val="003366"/>
          <w:sz w:val="24"/>
          <w:szCs w:val="24"/>
        </w:rPr>
        <w:t>018-0 — Treatment of Nonmember Demand Data and How Uncertainties are Addressed in the Forecasts of Demand and Net Energy for Load</w:t>
      </w:r>
    </w:p>
    <w:p w:rsidR="00483448" w:rsidRDefault="00483448" w:rsidP="00EF19FE">
      <w:pPr>
        <w:widowControl w:val="0"/>
        <w:tabs>
          <w:tab w:val="left" w:pos="120"/>
        </w:tabs>
        <w:spacing w:line="331" w:lineRule="exact"/>
        <w:ind w:left="1602" w:hanging="1602"/>
        <w:rPr>
          <w:rFonts w:ascii="Times New Roman" w:hAnsi="Times New Roman" w:cs="Times New Roman"/>
          <w:b/>
          <w:bCs/>
          <w:sz w:val="24"/>
          <w:szCs w:val="24"/>
        </w:rPr>
      </w:pPr>
    </w:p>
    <w:p w:rsidR="00E8453A" w:rsidRPr="009C039C" w:rsidRDefault="00E8453A">
      <w:pPr>
        <w:widowControl w:val="0"/>
        <w:spacing w:line="120" w:lineRule="exact"/>
        <w:rPr>
          <w:rFonts w:ascii="Times New Roman" w:hAnsi="Times New Roman" w:cs="Times New Roman"/>
          <w:sz w:val="24"/>
          <w:szCs w:val="24"/>
        </w:rPr>
      </w:pPr>
    </w:p>
    <w:p w:rsidR="00483448" w:rsidRDefault="00E8453A" w:rsidP="0095362B">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Purpose: </w:t>
      </w:r>
    </w:p>
    <w:p w:rsidR="00483448" w:rsidRDefault="00483448" w:rsidP="0095362B">
      <w:pPr>
        <w:rPr>
          <w:rFonts w:ascii="Times New Roman" w:hAnsi="Times New Roman" w:cs="Times New Roman"/>
          <w:b/>
          <w:bCs/>
          <w:color w:val="264D74"/>
          <w:sz w:val="24"/>
          <w:szCs w:val="24"/>
        </w:rPr>
      </w:pPr>
    </w:p>
    <w:p w:rsidR="00E8453A" w:rsidRPr="009C039C" w:rsidRDefault="0095362B" w:rsidP="0095362B">
      <w:pPr>
        <w:rPr>
          <w:rFonts w:ascii="Times New Roman" w:hAnsi="Times New Roman" w:cs="Times New Roman"/>
          <w:b/>
          <w:bCs/>
          <w:color w:val="264D74"/>
          <w:sz w:val="24"/>
          <w:szCs w:val="24"/>
        </w:rPr>
      </w:pPr>
      <w:r w:rsidRPr="0095362B">
        <w:rPr>
          <w:rFonts w:ascii="Times New Roman" w:hAnsi="Times New Roman" w:cs="Times New Roman"/>
          <w:sz w:val="24"/>
          <w:szCs w:val="24"/>
        </w:rPr>
        <w:t>To ensure that Assessments and validation of past events and databases can be performed, reporting of actual demand data is needed. Forecast demand data is needed to perform future system assessments to identify the need for system reinforcement for continued reliability. In addition, to assist in proper real-time operating, load information related to controllable Demand-Side Management programs is needed.</w:t>
      </w:r>
    </w:p>
    <w:p w:rsidR="00E8453A" w:rsidRPr="009C039C" w:rsidRDefault="00E8453A">
      <w:pPr>
        <w:widowControl w:val="0"/>
        <w:spacing w:line="120" w:lineRule="exact"/>
        <w:rPr>
          <w:rFonts w:ascii="Times New Roman" w:hAnsi="Times New Roman" w:cs="Times New Roman"/>
          <w:sz w:val="24"/>
          <w:szCs w:val="24"/>
        </w:rPr>
      </w:pPr>
    </w:p>
    <w:p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rsidR="00483448" w:rsidRDefault="00E8453A" w:rsidP="007C44D6">
      <w:pPr>
        <w:widowControl w:val="0"/>
        <w:tabs>
          <w:tab w:val="left" w:pos="84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B608A3">
        <w:rPr>
          <w:rFonts w:ascii="Times New Roman" w:hAnsi="Times New Roman" w:cs="Times New Roman"/>
          <w:b/>
          <w:bCs/>
          <w:color w:val="264D74"/>
          <w:sz w:val="24"/>
          <w:szCs w:val="24"/>
        </w:rPr>
        <w:t xml:space="preserve"> </w:t>
      </w:r>
    </w:p>
    <w:p w:rsidR="00483448" w:rsidRPr="00483448" w:rsidRDefault="00483448" w:rsidP="00483448">
      <w:pPr>
        <w:widowControl w:val="0"/>
        <w:tabs>
          <w:tab w:val="left" w:pos="840"/>
        </w:tabs>
        <w:spacing w:line="294" w:lineRule="exact"/>
        <w:ind w:left="720"/>
        <w:rPr>
          <w:rFonts w:ascii="Times New Roman" w:hAnsi="Times New Roman" w:cs="Times New Roman"/>
          <w:bCs/>
          <w:sz w:val="24"/>
          <w:szCs w:val="24"/>
        </w:rPr>
      </w:pPr>
      <w:r w:rsidRPr="00483448">
        <w:rPr>
          <w:rFonts w:ascii="Times New Roman" w:hAnsi="Times New Roman" w:cs="Times New Roman"/>
          <w:bCs/>
          <w:sz w:val="24"/>
          <w:szCs w:val="24"/>
        </w:rPr>
        <w:t>Load Serving Entity</w:t>
      </w:r>
    </w:p>
    <w:p w:rsidR="00483448" w:rsidRPr="00483448" w:rsidRDefault="00483448" w:rsidP="00483448">
      <w:pPr>
        <w:widowControl w:val="0"/>
        <w:tabs>
          <w:tab w:val="left" w:pos="840"/>
        </w:tabs>
        <w:spacing w:line="294" w:lineRule="exact"/>
        <w:ind w:left="720"/>
        <w:rPr>
          <w:rFonts w:ascii="Times New Roman" w:hAnsi="Times New Roman" w:cs="Times New Roman"/>
          <w:bCs/>
          <w:sz w:val="24"/>
          <w:szCs w:val="24"/>
        </w:rPr>
      </w:pPr>
      <w:r w:rsidRPr="00483448">
        <w:rPr>
          <w:rFonts w:ascii="Times New Roman" w:hAnsi="Times New Roman" w:cs="Times New Roman"/>
          <w:bCs/>
          <w:sz w:val="24"/>
          <w:szCs w:val="24"/>
        </w:rPr>
        <w:t>Planning Authority</w:t>
      </w:r>
    </w:p>
    <w:p w:rsidR="00483448" w:rsidRPr="00483448" w:rsidRDefault="00483448" w:rsidP="00483448">
      <w:pPr>
        <w:widowControl w:val="0"/>
        <w:tabs>
          <w:tab w:val="left" w:pos="840"/>
        </w:tabs>
        <w:spacing w:line="294" w:lineRule="exact"/>
        <w:ind w:left="720"/>
        <w:rPr>
          <w:rFonts w:ascii="Times New Roman" w:hAnsi="Times New Roman" w:cs="Times New Roman"/>
          <w:bCs/>
          <w:sz w:val="24"/>
          <w:szCs w:val="24"/>
        </w:rPr>
      </w:pPr>
      <w:r w:rsidRPr="00483448">
        <w:rPr>
          <w:rFonts w:ascii="Times New Roman" w:hAnsi="Times New Roman" w:cs="Times New Roman"/>
          <w:bCs/>
          <w:sz w:val="24"/>
          <w:szCs w:val="24"/>
        </w:rPr>
        <w:t>Transmission Planner</w:t>
      </w:r>
    </w:p>
    <w:p w:rsidR="007C44D6" w:rsidRPr="00483448" w:rsidRDefault="00483448" w:rsidP="00483448">
      <w:pPr>
        <w:widowControl w:val="0"/>
        <w:tabs>
          <w:tab w:val="left" w:pos="840"/>
        </w:tabs>
        <w:spacing w:line="294" w:lineRule="exact"/>
        <w:ind w:left="720"/>
        <w:rPr>
          <w:rFonts w:ascii="Times New Roman" w:hAnsi="Times New Roman" w:cs="Times New Roman"/>
          <w:sz w:val="24"/>
          <w:szCs w:val="24"/>
        </w:rPr>
      </w:pPr>
      <w:r w:rsidRPr="00483448">
        <w:rPr>
          <w:rFonts w:ascii="Times New Roman" w:hAnsi="Times New Roman" w:cs="Times New Roman"/>
          <w:bCs/>
          <w:sz w:val="24"/>
          <w:szCs w:val="24"/>
        </w:rPr>
        <w:t>Resource Planner</w:t>
      </w:r>
    </w:p>
    <w:p w:rsidR="00861282" w:rsidRPr="00483448" w:rsidRDefault="007C44D6" w:rsidP="00483448">
      <w:pPr>
        <w:widowControl w:val="0"/>
        <w:tabs>
          <w:tab w:val="left" w:pos="900"/>
        </w:tabs>
        <w:ind w:left="720"/>
        <w:rPr>
          <w:rFonts w:ascii="Times New Roman" w:hAnsi="Times New Roman" w:cs="Times New Roman"/>
          <w:sz w:val="24"/>
          <w:szCs w:val="24"/>
        </w:rPr>
      </w:pPr>
      <w:r w:rsidRPr="00483448">
        <w:rPr>
          <w:rFonts w:ascii="Times New Roman" w:hAnsi="Times New Roman" w:cs="Times New Roman"/>
          <w:sz w:val="24"/>
          <w:szCs w:val="24"/>
        </w:rPr>
        <w:tab/>
      </w:r>
    </w:p>
    <w:p w:rsidR="00E8453A" w:rsidRPr="009C039C" w:rsidRDefault="00E8453A">
      <w:pPr>
        <w:widowControl w:val="0"/>
        <w:spacing w:line="254" w:lineRule="exact"/>
        <w:rPr>
          <w:rFonts w:ascii="Times New Roman" w:hAnsi="Times New Roman" w:cs="Times New Roman"/>
          <w:sz w:val="24"/>
          <w:szCs w:val="24"/>
        </w:rPr>
      </w:pPr>
    </w:p>
    <w:p w:rsidR="00861282"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E0780E">
        <w:rPr>
          <w:rFonts w:ascii="Times New Roman" w:hAnsi="Times New Roman" w:cs="Times New Roman"/>
          <w:b/>
          <w:bCs/>
          <w:color w:val="000000"/>
          <w:sz w:val="24"/>
          <w:szCs w:val="24"/>
        </w:rPr>
        <w:t>2/8</w:t>
      </w:r>
      <w:r w:rsidR="0019715C">
        <w:rPr>
          <w:rFonts w:ascii="Times New Roman" w:hAnsi="Times New Roman" w:cs="Times New Roman"/>
          <w:b/>
          <w:bCs/>
          <w:color w:val="000000"/>
          <w:sz w:val="24"/>
          <w:szCs w:val="24"/>
        </w:rPr>
        <w:t>/2005</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r w:rsidR="0019715C">
        <w:rPr>
          <w:rFonts w:ascii="Times New Roman" w:hAnsi="Times New Roman" w:cs="Times New Roman"/>
          <w:b/>
          <w:bCs/>
          <w:color w:val="000000"/>
          <w:sz w:val="24"/>
          <w:szCs w:val="24"/>
        </w:rPr>
        <w:t>3</w:t>
      </w:r>
      <w:r w:rsidRPr="009C039C">
        <w:rPr>
          <w:rFonts w:ascii="Times New Roman" w:hAnsi="Times New Roman" w:cs="Times New Roman"/>
          <w:b/>
          <w:bCs/>
          <w:color w:val="000000"/>
          <w:sz w:val="24"/>
          <w:szCs w:val="24"/>
        </w:rPr>
        <w:t>/16/200</w:t>
      </w:r>
      <w:r w:rsidR="0019715C">
        <w:rPr>
          <w:rFonts w:ascii="Times New Roman" w:hAnsi="Times New Roman" w:cs="Times New Roman"/>
          <w:b/>
          <w:bCs/>
          <w:color w:val="000000"/>
          <w:sz w:val="24"/>
          <w:szCs w:val="24"/>
        </w:rPr>
        <w:t>7</w:t>
      </w:r>
    </w:p>
    <w:p w:rsidR="00861282" w:rsidRPr="009C039C" w:rsidRDefault="00861282" w:rsidP="00861282">
      <w:pPr>
        <w:widowControl w:val="0"/>
        <w:tabs>
          <w:tab w:val="left" w:pos="840"/>
        </w:tabs>
        <w:spacing w:line="120" w:lineRule="exact"/>
        <w:rPr>
          <w:rFonts w:ascii="Times New Roman" w:hAnsi="Times New Roman" w:cs="Times New Roman"/>
          <w:sz w:val="24"/>
          <w:szCs w:val="24"/>
        </w:rPr>
      </w:pP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r w:rsidR="0019715C">
        <w:rPr>
          <w:rFonts w:ascii="Times New Roman" w:hAnsi="Times New Roman" w:cs="Times New Roman"/>
          <w:b/>
          <w:bCs/>
          <w:color w:val="000000"/>
          <w:sz w:val="24"/>
          <w:szCs w:val="24"/>
        </w:rPr>
        <w:t>6</w:t>
      </w:r>
      <w:r w:rsidR="00B608A3">
        <w:rPr>
          <w:rFonts w:ascii="Times New Roman" w:hAnsi="Times New Roman" w:cs="Times New Roman"/>
          <w:b/>
          <w:bCs/>
          <w:color w:val="000000"/>
          <w:sz w:val="24"/>
          <w:szCs w:val="24"/>
        </w:rPr>
        <w:t>/1</w:t>
      </w:r>
      <w:r w:rsidR="0019715C">
        <w:rPr>
          <w:rFonts w:ascii="Times New Roman" w:hAnsi="Times New Roman" w:cs="Times New Roman"/>
          <w:b/>
          <w:bCs/>
          <w:color w:val="000000"/>
          <w:sz w:val="24"/>
          <w:szCs w:val="24"/>
        </w:rPr>
        <w:t>8</w:t>
      </w:r>
      <w:r w:rsidR="00B608A3">
        <w:rPr>
          <w:rFonts w:ascii="Times New Roman" w:hAnsi="Times New Roman" w:cs="Times New Roman"/>
          <w:b/>
          <w:bCs/>
          <w:color w:val="000000"/>
          <w:sz w:val="24"/>
          <w:szCs w:val="24"/>
        </w:rPr>
        <w:t>/2</w:t>
      </w:r>
      <w:r w:rsidR="0019715C">
        <w:rPr>
          <w:rFonts w:ascii="Times New Roman" w:hAnsi="Times New Roman" w:cs="Times New Roman"/>
          <w:b/>
          <w:bCs/>
          <w:color w:val="000000"/>
          <w:sz w:val="24"/>
          <w:szCs w:val="24"/>
        </w:rPr>
        <w:t>007</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95362B" w:rsidRDefault="0095362B" w:rsidP="002068D8">
      <w:pPr>
        <w:pStyle w:val="Requirement"/>
      </w:pPr>
      <w:r>
        <w:t>The Load-Serving Entity, Planning Authority, Transmission Planner and Resource Planner’s report of actual and forecast demand data (reported on either an aggregated or dispersed basis) shall:</w:t>
      </w:r>
    </w:p>
    <w:p w:rsidR="0095362B" w:rsidRDefault="0095362B" w:rsidP="00A23544">
      <w:pPr>
        <w:pStyle w:val="Requirement"/>
        <w:numPr>
          <w:ilvl w:val="1"/>
          <w:numId w:val="3"/>
        </w:numPr>
      </w:pPr>
      <w:r>
        <w:t>Indicate whether the demand data of nonmember entities within an area or Regional Reliability Organization are included, and</w:t>
      </w:r>
    </w:p>
    <w:p w:rsidR="0095362B" w:rsidRDefault="0095362B" w:rsidP="00A23544">
      <w:pPr>
        <w:pStyle w:val="Requirement"/>
        <w:numPr>
          <w:ilvl w:val="1"/>
          <w:numId w:val="3"/>
        </w:numPr>
      </w:pPr>
      <w:r>
        <w:t>Address assumptions, methods, and the manner in which uncertainties are treated in the forecasts of aggregated peak demands and Net Energy for Load.</w:t>
      </w:r>
    </w:p>
    <w:p w:rsidR="00281790" w:rsidRPr="00F32582" w:rsidRDefault="0095362B" w:rsidP="00A23544">
      <w:pPr>
        <w:pStyle w:val="Requirement"/>
        <w:numPr>
          <w:ilvl w:val="1"/>
          <w:numId w:val="3"/>
        </w:numPr>
      </w:pPr>
      <w:r>
        <w:t>Items (MOD-018-0_R1.1) and (MOD-018-0_R1.2) shall be addressed as described in the reporting procedures developed for Standard MOD-016-0_R1.</w:t>
      </w:r>
      <w:r w:rsidR="00F32582">
        <w:br/>
      </w: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015B10" w:rsidRPr="00AF00D9" w:rsidRDefault="00015B10" w:rsidP="00AF00D9">
      <w:pPr>
        <w:pStyle w:val="Heading1"/>
      </w:pPr>
      <w:r w:rsidRPr="00AF00D9">
        <w:t>R1 Supporting Evidence and Documentation</w:t>
      </w:r>
    </w:p>
    <w:p w:rsidR="00015B10" w:rsidRDefault="00015B10" w:rsidP="00015B10">
      <w:pPr>
        <w:widowControl w:val="0"/>
        <w:spacing w:line="266" w:lineRule="exact"/>
        <w:rPr>
          <w:rFonts w:ascii="Times New Roman" w:hAnsi="Times New Roman" w:cs="Times New Roman"/>
          <w:b/>
          <w:bCs/>
          <w:color w:val="FF0000"/>
          <w:sz w:val="24"/>
          <w:szCs w:val="24"/>
        </w:rPr>
      </w:pPr>
    </w:p>
    <w:p w:rsidR="00015B10" w:rsidRDefault="00015B10" w:rsidP="00015B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015B10" w:rsidRDefault="00015B10" w:rsidP="00015B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015B10" w:rsidTr="00015B10">
        <w:trPr>
          <w:gridAfter w:val="1"/>
          <w:wAfter w:w="1224" w:type="dxa"/>
          <w:trHeight w:val="945"/>
        </w:trPr>
        <w:tc>
          <w:tcPr>
            <w:tcW w:w="1098" w:type="dxa"/>
            <w:tcBorders>
              <w:top w:val="nil"/>
              <w:left w:val="nil"/>
              <w:bottom w:val="nil"/>
              <w:right w:val="nil"/>
            </w:tcBorders>
          </w:tcPr>
          <w:p w:rsidR="00015B10" w:rsidRDefault="00015B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015B10" w:rsidRDefault="00015B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015B10" w:rsidRDefault="00015B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015B10" w:rsidTr="00015B10">
        <w:tc>
          <w:tcPr>
            <w:tcW w:w="7848" w:type="dxa"/>
            <w:gridSpan w:val="2"/>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hideMark/>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bl>
    <w:p w:rsidR="00015B10" w:rsidRDefault="00015B10"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EF19FE">
        <w:rPr>
          <w:rFonts w:ascii="Times New Roman" w:hAnsi="Times New Roman" w:cs="Times New Roman"/>
          <w:b/>
          <w:bCs/>
          <w:color w:val="264D74"/>
          <w:sz w:val="24"/>
          <w:szCs w:val="24"/>
        </w:rPr>
        <w:t>MOD-018-0</w:t>
      </w:r>
      <w:r w:rsidR="0019715C">
        <w:rPr>
          <w:rFonts w:ascii="Times New Roman" w:hAnsi="Times New Roman" w:cs="Times New Roman"/>
          <w:b/>
          <w:bCs/>
          <w:color w:val="264D74"/>
          <w:sz w:val="24"/>
          <w:szCs w:val="24"/>
        </w:rPr>
        <w:t xml:space="preserve">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19715C" w:rsidRDefault="00C46F97" w:rsidP="0019715C">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0019715C" w:rsidRPr="00A74C27">
        <w:rPr>
          <w:rFonts w:ascii="Times New Roman" w:hAnsi="Times New Roman" w:cs="Times New Roman"/>
          <w:bCs/>
          <w:color w:val="365F91"/>
          <w:sz w:val="24"/>
          <w:szCs w:val="24"/>
        </w:rPr>
        <w:t>___</w:t>
      </w:r>
      <w:r w:rsidR="0019715C">
        <w:rPr>
          <w:rFonts w:ascii="Times New Roman" w:hAnsi="Times New Roman" w:cs="Times New Roman"/>
          <w:color w:val="365F91"/>
          <w:sz w:val="24"/>
          <w:szCs w:val="24"/>
        </w:rPr>
        <w:t xml:space="preserve"> Verify t</w:t>
      </w:r>
      <w:r w:rsidR="0019715C" w:rsidRPr="0019715C">
        <w:rPr>
          <w:rFonts w:ascii="Times New Roman" w:hAnsi="Times New Roman" w:cs="Times New Roman"/>
          <w:color w:val="365F91"/>
          <w:sz w:val="24"/>
          <w:szCs w:val="24"/>
        </w:rPr>
        <w:t>he L</w:t>
      </w:r>
      <w:r w:rsidR="0019715C">
        <w:rPr>
          <w:rFonts w:ascii="Times New Roman" w:hAnsi="Times New Roman" w:cs="Times New Roman"/>
          <w:color w:val="365F91"/>
          <w:sz w:val="24"/>
          <w:szCs w:val="24"/>
        </w:rPr>
        <w:t>SE</w:t>
      </w:r>
      <w:r w:rsidR="0019715C" w:rsidRPr="0019715C">
        <w:rPr>
          <w:rFonts w:ascii="Times New Roman" w:hAnsi="Times New Roman" w:cs="Times New Roman"/>
          <w:color w:val="365F91"/>
          <w:sz w:val="24"/>
          <w:szCs w:val="24"/>
        </w:rPr>
        <w:t>, PA, TP and R</w:t>
      </w:r>
      <w:r w:rsidR="0019715C">
        <w:rPr>
          <w:rFonts w:ascii="Times New Roman" w:hAnsi="Times New Roman" w:cs="Times New Roman"/>
          <w:color w:val="365F91"/>
          <w:sz w:val="24"/>
          <w:szCs w:val="24"/>
        </w:rPr>
        <w:t>P</w:t>
      </w:r>
      <w:r w:rsidR="0019715C" w:rsidRPr="0019715C">
        <w:rPr>
          <w:rFonts w:ascii="Times New Roman" w:hAnsi="Times New Roman" w:cs="Times New Roman"/>
          <w:color w:val="365F91"/>
          <w:sz w:val="24"/>
          <w:szCs w:val="24"/>
        </w:rPr>
        <w:t xml:space="preserve">’s report of actual and forecast demand data (reported on either an aggregated or dispersed basis) </w:t>
      </w:r>
      <w:r w:rsidR="0019715C">
        <w:rPr>
          <w:rFonts w:ascii="Times New Roman" w:hAnsi="Times New Roman" w:cs="Times New Roman"/>
          <w:color w:val="365F91"/>
          <w:sz w:val="24"/>
          <w:szCs w:val="24"/>
        </w:rPr>
        <w:t>included the following:</w:t>
      </w: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____ </w:t>
      </w:r>
      <w:r w:rsidRPr="006509A8">
        <w:rPr>
          <w:rFonts w:ascii="Times New Roman" w:hAnsi="Times New Roman" w:cs="Times New Roman"/>
          <w:color w:val="365F91"/>
          <w:sz w:val="24"/>
          <w:szCs w:val="24"/>
        </w:rPr>
        <w:t>In</w:t>
      </w:r>
      <w:r w:rsidR="00017A9C">
        <w:rPr>
          <w:rFonts w:ascii="Times New Roman" w:hAnsi="Times New Roman" w:cs="Times New Roman"/>
          <w:color w:val="365F91"/>
          <w:sz w:val="24"/>
          <w:szCs w:val="24"/>
        </w:rPr>
        <w:t>dicate</w:t>
      </w:r>
      <w:r w:rsidR="00017A9C" w:rsidRPr="00017A9C">
        <w:t xml:space="preserve"> </w:t>
      </w:r>
      <w:r w:rsidR="00017A9C" w:rsidRPr="00017A9C">
        <w:rPr>
          <w:rFonts w:ascii="Times New Roman" w:hAnsi="Times New Roman" w:cs="Times New Roman"/>
          <w:color w:val="365F91"/>
          <w:sz w:val="24"/>
          <w:szCs w:val="24"/>
        </w:rPr>
        <w:t>whether the demand data of nonmember entities within an area or R</w:t>
      </w:r>
      <w:r w:rsidR="00017A9C">
        <w:rPr>
          <w:rFonts w:ascii="Times New Roman" w:hAnsi="Times New Roman" w:cs="Times New Roman"/>
          <w:color w:val="365F91"/>
          <w:sz w:val="24"/>
          <w:szCs w:val="24"/>
        </w:rPr>
        <w:t>RO</w:t>
      </w:r>
      <w:r w:rsidR="00017A9C" w:rsidRPr="00017A9C">
        <w:rPr>
          <w:rFonts w:ascii="Times New Roman" w:hAnsi="Times New Roman" w:cs="Times New Roman"/>
          <w:color w:val="365F91"/>
          <w:sz w:val="24"/>
          <w:szCs w:val="24"/>
        </w:rPr>
        <w:t xml:space="preserve"> are included, and</w:t>
      </w: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6509A8">
        <w:t xml:space="preserve"> </w:t>
      </w:r>
      <w:r w:rsidR="00017A9C" w:rsidRPr="00017A9C">
        <w:rPr>
          <w:rFonts w:ascii="Times New Roman" w:hAnsi="Times New Roman" w:cs="Times New Roman"/>
          <w:color w:val="365F91"/>
          <w:sz w:val="24"/>
          <w:szCs w:val="24"/>
        </w:rPr>
        <w:t>Address assumptions, methods, and the manner in which uncertainties are treated in the forecasts of aggregated peak demands and Net Energy for Load</w:t>
      </w: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p>
    <w:p w:rsidR="0019715C" w:rsidRDefault="0019715C" w:rsidP="0019715C">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6509A8">
        <w:t xml:space="preserve"> </w:t>
      </w:r>
      <w:r w:rsidR="00017A9C">
        <w:rPr>
          <w:rFonts w:ascii="Times New Roman" w:hAnsi="Times New Roman" w:cs="Times New Roman"/>
          <w:color w:val="365F91"/>
          <w:sz w:val="24"/>
          <w:szCs w:val="24"/>
        </w:rPr>
        <w:t xml:space="preserve">Items (MOD-018-0 </w:t>
      </w:r>
      <w:r w:rsidR="00017A9C" w:rsidRPr="00017A9C">
        <w:rPr>
          <w:rFonts w:ascii="Times New Roman" w:hAnsi="Times New Roman" w:cs="Times New Roman"/>
          <w:color w:val="365F91"/>
          <w:sz w:val="24"/>
          <w:szCs w:val="24"/>
        </w:rPr>
        <w:t>R1.1) and (MOD</w:t>
      </w:r>
      <w:r w:rsidR="00017A9C">
        <w:rPr>
          <w:rFonts w:ascii="Times New Roman" w:hAnsi="Times New Roman" w:cs="Times New Roman"/>
          <w:color w:val="365F91"/>
          <w:sz w:val="24"/>
          <w:szCs w:val="24"/>
        </w:rPr>
        <w:t xml:space="preserve">-018-0 </w:t>
      </w:r>
      <w:r w:rsidR="00017A9C" w:rsidRPr="00017A9C">
        <w:rPr>
          <w:rFonts w:ascii="Times New Roman" w:hAnsi="Times New Roman" w:cs="Times New Roman"/>
          <w:color w:val="365F91"/>
          <w:sz w:val="24"/>
          <w:szCs w:val="24"/>
        </w:rPr>
        <w:t xml:space="preserve">R1.2) </w:t>
      </w:r>
      <w:r w:rsidR="00017A9C">
        <w:rPr>
          <w:rFonts w:ascii="Times New Roman" w:hAnsi="Times New Roman" w:cs="Times New Roman"/>
          <w:color w:val="365F91"/>
          <w:sz w:val="24"/>
          <w:szCs w:val="24"/>
        </w:rPr>
        <w:t>are</w:t>
      </w:r>
      <w:r w:rsidR="00017A9C" w:rsidRPr="00017A9C">
        <w:rPr>
          <w:rFonts w:ascii="Times New Roman" w:hAnsi="Times New Roman" w:cs="Times New Roman"/>
          <w:color w:val="365F91"/>
          <w:sz w:val="24"/>
          <w:szCs w:val="24"/>
        </w:rPr>
        <w:t xml:space="preserve"> addressed as described in the reporting procedures d</w:t>
      </w:r>
      <w:r w:rsidR="00017A9C">
        <w:rPr>
          <w:rFonts w:ascii="Times New Roman" w:hAnsi="Times New Roman" w:cs="Times New Roman"/>
          <w:color w:val="365F91"/>
          <w:sz w:val="24"/>
          <w:szCs w:val="24"/>
        </w:rPr>
        <w:t xml:space="preserve">eveloped for Standard MOD-016-0 </w:t>
      </w:r>
      <w:r w:rsidR="00017A9C" w:rsidRPr="00017A9C">
        <w:rPr>
          <w:rFonts w:ascii="Times New Roman" w:hAnsi="Times New Roman" w:cs="Times New Roman"/>
          <w:color w:val="365F91"/>
          <w:sz w:val="24"/>
          <w:szCs w:val="24"/>
        </w:rPr>
        <w:t>R1</w:t>
      </w:r>
    </w:p>
    <w:p w:rsidR="00AD5422" w:rsidRDefault="00AD5422" w:rsidP="0019715C">
      <w:pPr>
        <w:widowControl w:val="0"/>
        <w:tabs>
          <w:tab w:val="left" w:pos="1080"/>
        </w:tabs>
        <w:spacing w:line="284" w:lineRule="exact"/>
        <w:ind w:left="1467" w:hanging="1467"/>
        <w:rPr>
          <w:rFonts w:ascii="Times New Roman" w:hAnsi="Times New Roman" w:cs="Times New Roman"/>
          <w:b/>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F32582" w:rsidRPr="00F32582" w:rsidRDefault="00F32582" w:rsidP="00F32582">
      <w:pPr>
        <w:pStyle w:val="ListParagraph"/>
        <w:numPr>
          <w:ilvl w:val="0"/>
          <w:numId w:val="4"/>
        </w:numPr>
        <w:tabs>
          <w:tab w:val="left" w:pos="2592"/>
          <w:tab w:val="left" w:pos="3240"/>
        </w:tabs>
        <w:autoSpaceDE/>
        <w:autoSpaceDN/>
        <w:adjustRightInd/>
        <w:spacing w:after="120"/>
        <w:rPr>
          <w:rFonts w:ascii="Times New Roman" w:hAnsi="Times New Roman" w:cs="Times New Roman"/>
          <w:vanish/>
          <w:sz w:val="22"/>
          <w:szCs w:val="22"/>
        </w:rPr>
      </w:pPr>
    </w:p>
    <w:p w:rsidR="00F32582" w:rsidRPr="002068D8" w:rsidRDefault="00F32582" w:rsidP="002068D8">
      <w:pPr>
        <w:pStyle w:val="Requirement"/>
      </w:pPr>
      <w:r w:rsidRPr="002068D8">
        <w:t>The Load-Serving Entity, Planning Authority, Transmission Planner and Resource Planner shall each report data associated with Reliability Standard MOD-018-0_R1 to NERC, the Regional Reliability Organization, Load-Serving Entity, Planning Authority, and Resource Planner on request (within 30 calendar days).</w:t>
      </w:r>
    </w:p>
    <w:p w:rsidR="008C5E4C" w:rsidRDefault="008C5E4C" w:rsidP="008C5E4C">
      <w:pPr>
        <w:widowControl w:val="0"/>
        <w:spacing w:line="294" w:lineRule="exact"/>
        <w:ind w:left="720"/>
        <w:rPr>
          <w:rFonts w:ascii="Times New Roman" w:hAnsi="Times New Roman" w:cs="Times New Roman"/>
          <w:b/>
          <w:bCs/>
          <w:color w:val="003366"/>
          <w:sz w:val="24"/>
          <w:szCs w:val="24"/>
        </w:rPr>
      </w:pPr>
    </w:p>
    <w:p w:rsidR="002068D8" w:rsidRDefault="00C46F97" w:rsidP="00C46F97">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C46F97" w:rsidRPr="009C039C" w:rsidRDefault="00C46F97" w:rsidP="00C46F97">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C46F97" w:rsidRPr="009C039C" w:rsidRDefault="00C46F97" w:rsidP="00C46F97">
      <w:pPr>
        <w:widowControl w:val="0"/>
        <w:tabs>
          <w:tab w:val="left" w:pos="720"/>
        </w:tabs>
        <w:spacing w:line="186" w:lineRule="exact"/>
        <w:ind w:left="720"/>
        <w:rPr>
          <w:rFonts w:ascii="Times New Roman" w:hAnsi="Times New Roman" w:cs="Times New Roman"/>
          <w:sz w:val="24"/>
          <w:szCs w:val="24"/>
        </w:rPr>
      </w:pP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C46F97" w:rsidRPr="009C039C" w:rsidRDefault="00C46F97" w:rsidP="00C46F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017A9C" w:rsidRDefault="00C46F97"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p>
    <w:p w:rsidR="00017A9C" w:rsidRPr="00483448" w:rsidRDefault="00017A9C" w:rsidP="00017A9C">
      <w:pPr>
        <w:widowControl w:val="0"/>
        <w:tabs>
          <w:tab w:val="left" w:pos="720"/>
        </w:tabs>
        <w:spacing w:line="294" w:lineRule="exact"/>
        <w:ind w:left="720"/>
        <w:rPr>
          <w:rFonts w:ascii="Times New Roman" w:hAnsi="Times New Roman" w:cs="Times New Roman"/>
          <w:bCs/>
          <w:sz w:val="24"/>
          <w:szCs w:val="24"/>
        </w:rPr>
      </w:pPr>
      <w:r w:rsidRPr="00017A9C">
        <w:rPr>
          <w:rFonts w:ascii="Times New Roman" w:hAnsi="Times New Roman" w:cs="Times New Roman"/>
          <w:b/>
          <w:bCs/>
          <w:sz w:val="24"/>
          <w:szCs w:val="24"/>
        </w:rPr>
        <w:t>Question</w:t>
      </w:r>
      <w:r w:rsidRPr="00483448">
        <w:rPr>
          <w:rFonts w:ascii="Times New Roman" w:hAnsi="Times New Roman" w:cs="Times New Roman"/>
          <w:bCs/>
          <w:sz w:val="24"/>
          <w:szCs w:val="24"/>
        </w:rPr>
        <w:t>:</w:t>
      </w:r>
      <w:r w:rsidRPr="00483448" w:rsidDel="00AD5422">
        <w:rPr>
          <w:rFonts w:ascii="Times New Roman" w:hAnsi="Times New Roman" w:cs="Times New Roman"/>
          <w:bCs/>
          <w:sz w:val="24"/>
          <w:szCs w:val="24"/>
        </w:rPr>
        <w:t xml:space="preserve"> </w:t>
      </w:r>
      <w:r w:rsidRPr="00483448">
        <w:rPr>
          <w:rFonts w:ascii="Times New Roman" w:hAnsi="Times New Roman" w:cs="Times New Roman"/>
          <w:bCs/>
          <w:sz w:val="24"/>
          <w:szCs w:val="24"/>
        </w:rPr>
        <w:t>Did you receive a request to provide report data during th</w:t>
      </w:r>
      <w:r w:rsidR="002068D8" w:rsidRPr="00483448">
        <w:rPr>
          <w:rFonts w:ascii="Times New Roman" w:hAnsi="Times New Roman" w:cs="Times New Roman"/>
          <w:bCs/>
          <w:sz w:val="24"/>
          <w:szCs w:val="24"/>
        </w:rPr>
        <w:t xml:space="preserve">e audit period? If yes, provide evidence you </w:t>
      </w:r>
      <w:r w:rsidR="006048F2" w:rsidRPr="00483448">
        <w:rPr>
          <w:rFonts w:ascii="Times New Roman" w:hAnsi="Times New Roman" w:cs="Times New Roman"/>
          <w:bCs/>
          <w:sz w:val="24"/>
          <w:szCs w:val="24"/>
        </w:rPr>
        <w:t xml:space="preserve">responded within </w:t>
      </w:r>
      <w:r w:rsidR="002068D8" w:rsidRPr="00483448">
        <w:rPr>
          <w:rFonts w:ascii="Times New Roman" w:hAnsi="Times New Roman" w:cs="Times New Roman"/>
          <w:bCs/>
          <w:sz w:val="24"/>
          <w:szCs w:val="24"/>
        </w:rPr>
        <w:t xml:space="preserve">30 </w:t>
      </w:r>
      <w:r w:rsidR="006048F2" w:rsidRPr="00483448">
        <w:rPr>
          <w:rFonts w:ascii="Times New Roman" w:hAnsi="Times New Roman" w:cs="Times New Roman"/>
          <w:bCs/>
          <w:sz w:val="24"/>
          <w:szCs w:val="24"/>
        </w:rPr>
        <w:t xml:space="preserve">calendar </w:t>
      </w:r>
      <w:r w:rsidR="002068D8" w:rsidRPr="00483448">
        <w:rPr>
          <w:rFonts w:ascii="Times New Roman" w:hAnsi="Times New Roman" w:cs="Times New Roman"/>
          <w:bCs/>
          <w:sz w:val="24"/>
          <w:szCs w:val="24"/>
        </w:rPr>
        <w:t>day</w:t>
      </w:r>
      <w:r w:rsidR="006048F2" w:rsidRPr="00483448">
        <w:rPr>
          <w:rFonts w:ascii="Times New Roman" w:hAnsi="Times New Roman" w:cs="Times New Roman"/>
          <w:bCs/>
          <w:sz w:val="24"/>
          <w:szCs w:val="24"/>
        </w:rPr>
        <w:t>s</w:t>
      </w:r>
      <w:r w:rsidR="002068D8" w:rsidRPr="00483448">
        <w:rPr>
          <w:rFonts w:ascii="Times New Roman" w:hAnsi="Times New Roman" w:cs="Times New Roman"/>
          <w:bCs/>
          <w:sz w:val="24"/>
          <w:szCs w:val="24"/>
        </w:rPr>
        <w:t>.</w:t>
      </w:r>
    </w:p>
    <w:p w:rsidR="00017A9C" w:rsidRPr="009C039C" w:rsidRDefault="00017A9C" w:rsidP="00017A9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17A9C" w:rsidRPr="009C039C" w:rsidRDefault="00017A9C" w:rsidP="00017A9C">
      <w:pPr>
        <w:widowControl w:val="0"/>
        <w:tabs>
          <w:tab w:val="left" w:pos="720"/>
        </w:tabs>
        <w:spacing w:line="186" w:lineRule="exact"/>
        <w:ind w:left="720"/>
        <w:rPr>
          <w:rFonts w:ascii="Times New Roman" w:hAnsi="Times New Roman" w:cs="Times New Roman"/>
          <w:sz w:val="24"/>
          <w:szCs w:val="24"/>
        </w:rPr>
      </w:pPr>
    </w:p>
    <w:p w:rsidR="00017A9C" w:rsidRPr="009C039C" w:rsidRDefault="00017A9C" w:rsidP="00017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17A9C" w:rsidRPr="009C039C" w:rsidRDefault="00017A9C" w:rsidP="00017A9C">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46F97" w:rsidRDefault="00C46F97"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r w:rsidRPr="00A74C27">
        <w:rPr>
          <w:rFonts w:ascii="Times New Roman" w:hAnsi="Times New Roman" w:cs="Times New Roman"/>
          <w:color w:val="365F91"/>
          <w:sz w:val="24"/>
          <w:szCs w:val="24"/>
        </w:rPr>
        <w:tab/>
      </w:r>
    </w:p>
    <w:p w:rsidR="00015B10" w:rsidRPr="00AF00D9" w:rsidRDefault="00015B10" w:rsidP="00AF00D9">
      <w:pPr>
        <w:pStyle w:val="Heading1"/>
        <w:rPr>
          <w:szCs w:val="24"/>
        </w:rPr>
      </w:pPr>
      <w:r w:rsidRPr="00AF00D9">
        <w:rPr>
          <w:szCs w:val="24"/>
        </w:rPr>
        <w:t>R2 Supporting Evidence and Documentation</w:t>
      </w:r>
    </w:p>
    <w:p w:rsidR="00015B10" w:rsidRDefault="00015B10" w:rsidP="00015B10">
      <w:pPr>
        <w:widowControl w:val="0"/>
        <w:spacing w:line="266" w:lineRule="exact"/>
        <w:rPr>
          <w:rFonts w:ascii="Times New Roman" w:hAnsi="Times New Roman" w:cs="Times New Roman"/>
          <w:b/>
          <w:bCs/>
          <w:color w:val="FF0000"/>
          <w:sz w:val="24"/>
          <w:szCs w:val="24"/>
        </w:rPr>
      </w:pPr>
    </w:p>
    <w:p w:rsidR="00015B10" w:rsidRDefault="00015B10" w:rsidP="00015B10">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015B10" w:rsidRDefault="00015B10" w:rsidP="00015B1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015B10" w:rsidTr="00015B10">
        <w:trPr>
          <w:gridAfter w:val="1"/>
          <w:wAfter w:w="1224" w:type="dxa"/>
          <w:trHeight w:val="945"/>
        </w:trPr>
        <w:tc>
          <w:tcPr>
            <w:tcW w:w="1098" w:type="dxa"/>
            <w:tcBorders>
              <w:top w:val="nil"/>
              <w:left w:val="nil"/>
              <w:bottom w:val="nil"/>
              <w:right w:val="nil"/>
            </w:tcBorders>
          </w:tcPr>
          <w:p w:rsidR="00015B10" w:rsidRDefault="00015B10">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015B10" w:rsidRDefault="00015B10">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015B10" w:rsidRDefault="00015B10">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015B10" w:rsidTr="00015B10">
        <w:tc>
          <w:tcPr>
            <w:tcW w:w="7848" w:type="dxa"/>
            <w:gridSpan w:val="2"/>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015B10" w:rsidRDefault="00015B10">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hideMark/>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r w:rsidR="00015B10" w:rsidTr="00015B10">
        <w:tc>
          <w:tcPr>
            <w:tcW w:w="7848" w:type="dxa"/>
            <w:gridSpan w:val="2"/>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015B10" w:rsidRDefault="00015B10">
            <w:pPr>
              <w:widowControl w:val="0"/>
              <w:tabs>
                <w:tab w:val="left" w:pos="900"/>
                <w:tab w:val="left" w:pos="6360"/>
              </w:tabs>
              <w:spacing w:line="294" w:lineRule="exact"/>
              <w:rPr>
                <w:rFonts w:ascii="Times New Roman" w:hAnsi="Times New Roman" w:cs="Times New Roman"/>
                <w:b/>
                <w:bCs/>
                <w:sz w:val="24"/>
                <w:szCs w:val="24"/>
              </w:rPr>
            </w:pPr>
          </w:p>
        </w:tc>
      </w:tr>
    </w:tbl>
    <w:p w:rsidR="00015B10" w:rsidRDefault="00015B10" w:rsidP="00017A9C">
      <w:pPr>
        <w:widowControl w:val="0"/>
        <w:tabs>
          <w:tab w:val="left" w:pos="900"/>
          <w:tab w:val="left" w:pos="6360"/>
        </w:tabs>
        <w:spacing w:line="294" w:lineRule="exact"/>
        <w:rPr>
          <w:rFonts w:ascii="Times New Roman" w:hAnsi="Times New Roman" w:cs="Times New Roman"/>
          <w:b/>
          <w:i/>
          <w:iCs/>
          <w:color w:val="C00000"/>
          <w:sz w:val="24"/>
          <w:szCs w:val="24"/>
        </w:rPr>
      </w:pPr>
    </w:p>
    <w:p w:rsidR="00017A9C" w:rsidRDefault="00017A9C" w:rsidP="00017A9C">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017A9C" w:rsidRDefault="00017A9C" w:rsidP="00017A9C">
      <w:pPr>
        <w:widowControl w:val="0"/>
        <w:tabs>
          <w:tab w:val="left" w:pos="900"/>
          <w:tab w:val="left" w:pos="6360"/>
        </w:tabs>
        <w:spacing w:line="294" w:lineRule="exact"/>
        <w:rPr>
          <w:rFonts w:ascii="Times New Roman" w:hAnsi="Times New Roman" w:cs="Times New Roman"/>
          <w:b/>
          <w:i/>
          <w:iCs/>
          <w:color w:val="C00000"/>
          <w:sz w:val="24"/>
          <w:szCs w:val="24"/>
        </w:rPr>
      </w:pPr>
    </w:p>
    <w:p w:rsidR="00017A9C" w:rsidRPr="009C039C" w:rsidRDefault="00017A9C" w:rsidP="00017A9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MOD-018-0 R2</w:t>
      </w:r>
    </w:p>
    <w:p w:rsidR="00017A9C" w:rsidRDefault="00017A9C"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017A9C" w:rsidRDefault="00017A9C" w:rsidP="00017A9C">
      <w:pPr>
        <w:widowControl w:val="0"/>
        <w:spacing w:line="284" w:lineRule="exact"/>
        <w:ind w:left="810"/>
        <w:rPr>
          <w:rFonts w:ascii="Times New Roman" w:hAnsi="Times New Roman" w:cs="Times New Roman"/>
          <w:color w:val="365F91"/>
          <w:sz w:val="24"/>
          <w:szCs w:val="24"/>
        </w:rPr>
      </w:pPr>
      <w:r w:rsidRPr="00A74C27">
        <w:rPr>
          <w:rFonts w:ascii="Times New Roman" w:hAnsi="Times New Roman" w:cs="Times New Roman"/>
          <w:bCs/>
          <w:color w:val="365F91"/>
          <w:sz w:val="24"/>
          <w:szCs w:val="24"/>
        </w:rPr>
        <w:t>___</w:t>
      </w:r>
      <w:r>
        <w:rPr>
          <w:rFonts w:ascii="Times New Roman" w:hAnsi="Times New Roman" w:cs="Times New Roman"/>
          <w:color w:val="365F91"/>
          <w:sz w:val="24"/>
          <w:szCs w:val="24"/>
        </w:rPr>
        <w:t xml:space="preserve"> Verify t</w:t>
      </w:r>
      <w:r w:rsidRPr="0019715C">
        <w:rPr>
          <w:rFonts w:ascii="Times New Roman" w:hAnsi="Times New Roman" w:cs="Times New Roman"/>
          <w:color w:val="365F91"/>
          <w:sz w:val="24"/>
          <w:szCs w:val="24"/>
        </w:rPr>
        <w:t>he L</w:t>
      </w:r>
      <w:r>
        <w:rPr>
          <w:rFonts w:ascii="Times New Roman" w:hAnsi="Times New Roman" w:cs="Times New Roman"/>
          <w:color w:val="365F91"/>
          <w:sz w:val="24"/>
          <w:szCs w:val="24"/>
        </w:rPr>
        <w:t>SE</w:t>
      </w:r>
      <w:r w:rsidRPr="0019715C">
        <w:rPr>
          <w:rFonts w:ascii="Times New Roman" w:hAnsi="Times New Roman" w:cs="Times New Roman"/>
          <w:color w:val="365F91"/>
          <w:sz w:val="24"/>
          <w:szCs w:val="24"/>
        </w:rPr>
        <w:t>, PA, TP and R</w:t>
      </w:r>
      <w:r>
        <w:rPr>
          <w:rFonts w:ascii="Times New Roman" w:hAnsi="Times New Roman" w:cs="Times New Roman"/>
          <w:color w:val="365F91"/>
          <w:sz w:val="24"/>
          <w:szCs w:val="24"/>
        </w:rPr>
        <w:t>P</w:t>
      </w:r>
      <w:r w:rsidRPr="0019715C">
        <w:rPr>
          <w:rFonts w:ascii="Times New Roman" w:hAnsi="Times New Roman" w:cs="Times New Roman"/>
          <w:color w:val="365F91"/>
          <w:sz w:val="24"/>
          <w:szCs w:val="24"/>
        </w:rPr>
        <w:t>’s</w:t>
      </w:r>
      <w:r w:rsidRPr="00017A9C">
        <w:rPr>
          <w:rFonts w:ascii="Times New Roman" w:hAnsi="Times New Roman" w:cs="Times New Roman"/>
          <w:color w:val="365F91"/>
          <w:sz w:val="24"/>
          <w:szCs w:val="24"/>
        </w:rPr>
        <w:t xml:space="preserve"> each </w:t>
      </w:r>
      <w:r>
        <w:rPr>
          <w:rFonts w:ascii="Times New Roman" w:hAnsi="Times New Roman" w:cs="Times New Roman"/>
          <w:color w:val="365F91"/>
          <w:sz w:val="24"/>
          <w:szCs w:val="24"/>
        </w:rPr>
        <w:t xml:space="preserve">provided </w:t>
      </w:r>
      <w:r w:rsidRPr="00017A9C">
        <w:rPr>
          <w:rFonts w:ascii="Times New Roman" w:hAnsi="Times New Roman" w:cs="Times New Roman"/>
          <w:color w:val="365F91"/>
          <w:sz w:val="24"/>
          <w:szCs w:val="24"/>
        </w:rPr>
        <w:t>report data associated with Reliability Standard MOD-018-0_R1 to NERC, the R</w:t>
      </w:r>
      <w:r>
        <w:rPr>
          <w:rFonts w:ascii="Times New Roman" w:hAnsi="Times New Roman" w:cs="Times New Roman"/>
          <w:color w:val="365F91"/>
          <w:sz w:val="24"/>
          <w:szCs w:val="24"/>
        </w:rPr>
        <w:t>RO</w:t>
      </w:r>
      <w:r w:rsidRPr="00017A9C">
        <w:rPr>
          <w:rFonts w:ascii="Times New Roman" w:hAnsi="Times New Roman" w:cs="Times New Roman"/>
          <w:color w:val="365F91"/>
          <w:sz w:val="24"/>
          <w:szCs w:val="24"/>
        </w:rPr>
        <w:t>, L</w:t>
      </w:r>
      <w:r>
        <w:rPr>
          <w:rFonts w:ascii="Times New Roman" w:hAnsi="Times New Roman" w:cs="Times New Roman"/>
          <w:color w:val="365F91"/>
          <w:sz w:val="24"/>
          <w:szCs w:val="24"/>
        </w:rPr>
        <w:t>SE</w:t>
      </w:r>
      <w:r w:rsidRPr="00017A9C">
        <w:rPr>
          <w:rFonts w:ascii="Times New Roman" w:hAnsi="Times New Roman" w:cs="Times New Roman"/>
          <w:color w:val="365F91"/>
          <w:sz w:val="24"/>
          <w:szCs w:val="24"/>
        </w:rPr>
        <w:t>, P</w:t>
      </w:r>
      <w:r>
        <w:rPr>
          <w:rFonts w:ascii="Times New Roman" w:hAnsi="Times New Roman" w:cs="Times New Roman"/>
          <w:color w:val="365F91"/>
          <w:sz w:val="24"/>
          <w:szCs w:val="24"/>
        </w:rPr>
        <w:t>A</w:t>
      </w:r>
      <w:r w:rsidRPr="00017A9C">
        <w:rPr>
          <w:rFonts w:ascii="Times New Roman" w:hAnsi="Times New Roman" w:cs="Times New Roman"/>
          <w:color w:val="365F91"/>
          <w:sz w:val="24"/>
          <w:szCs w:val="24"/>
        </w:rPr>
        <w:t xml:space="preserve">, and RP </w:t>
      </w:r>
      <w:r w:rsidR="00A23544">
        <w:rPr>
          <w:rFonts w:ascii="Times New Roman" w:hAnsi="Times New Roman" w:cs="Times New Roman"/>
          <w:color w:val="365F91"/>
          <w:sz w:val="24"/>
          <w:szCs w:val="24"/>
        </w:rPr>
        <w:t>if</w:t>
      </w:r>
      <w:r w:rsidRPr="00017A9C">
        <w:rPr>
          <w:rFonts w:ascii="Times New Roman" w:hAnsi="Times New Roman" w:cs="Times New Roman"/>
          <w:color w:val="365F91"/>
          <w:sz w:val="24"/>
          <w:szCs w:val="24"/>
        </w:rPr>
        <w:t xml:space="preserve"> request</w:t>
      </w:r>
      <w:r w:rsidR="00A23544">
        <w:rPr>
          <w:rFonts w:ascii="Times New Roman" w:hAnsi="Times New Roman" w:cs="Times New Roman"/>
          <w:color w:val="365F91"/>
          <w:sz w:val="24"/>
          <w:szCs w:val="24"/>
        </w:rPr>
        <w:t>ed</w:t>
      </w:r>
      <w:r w:rsidRPr="00017A9C">
        <w:rPr>
          <w:rFonts w:ascii="Times New Roman" w:hAnsi="Times New Roman" w:cs="Times New Roman"/>
          <w:color w:val="365F91"/>
          <w:sz w:val="24"/>
          <w:szCs w:val="24"/>
        </w:rPr>
        <w:t xml:space="preserve"> (within 30 calendar days</w:t>
      </w:r>
      <w:r>
        <w:rPr>
          <w:rFonts w:ascii="Times New Roman" w:hAnsi="Times New Roman" w:cs="Times New Roman"/>
          <w:color w:val="365F91"/>
          <w:sz w:val="24"/>
          <w:szCs w:val="24"/>
        </w:rPr>
        <w:t>).</w:t>
      </w:r>
    </w:p>
    <w:p w:rsidR="00017A9C" w:rsidRDefault="00017A9C"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017A9C" w:rsidRDefault="00017A9C" w:rsidP="00C46F97">
      <w:pPr>
        <w:widowControl w:val="0"/>
        <w:tabs>
          <w:tab w:val="left" w:pos="1080"/>
          <w:tab w:val="left" w:pos="1560"/>
        </w:tabs>
        <w:spacing w:line="240" w:lineRule="exact"/>
        <w:ind w:left="1800" w:hanging="1800"/>
        <w:rPr>
          <w:rFonts w:ascii="Times New Roman" w:hAnsi="Times New Roman" w:cs="Times New Roman"/>
          <w:color w:val="365F91"/>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shd w:val="clear" w:color="auto" w:fill="D3DCE9"/>
        <w:tabs>
          <w:tab w:val="left" w:pos="720"/>
        </w:tabs>
        <w:spacing w:line="294" w:lineRule="exact"/>
        <w:rPr>
          <w:rFonts w:ascii="Times New Roman" w:hAnsi="Times New Roman" w:cs="Times New Roman"/>
          <w:bCs/>
          <w:color w:val="264D74"/>
          <w:sz w:val="24"/>
          <w:szCs w:val="24"/>
        </w:rPr>
      </w:pPr>
    </w:p>
    <w:p w:rsidR="008C5E4C" w:rsidRPr="009C039C" w:rsidRDefault="008C5E4C" w:rsidP="008C5E4C">
      <w:pPr>
        <w:widowControl w:val="0"/>
        <w:tabs>
          <w:tab w:val="left" w:pos="900"/>
          <w:tab w:val="left" w:pos="6360"/>
        </w:tabs>
        <w:spacing w:line="294" w:lineRule="exact"/>
        <w:rPr>
          <w:rFonts w:ascii="Times New Roman" w:hAnsi="Times New Roman" w:cs="Times New Roman"/>
          <w:b/>
          <w:bCs/>
          <w:color w:val="264D74"/>
          <w:sz w:val="24"/>
          <w:szCs w:val="24"/>
        </w:rPr>
      </w:pPr>
    </w:p>
    <w:p w:rsidR="008C5E4C" w:rsidRPr="009C039C" w:rsidRDefault="008C5E4C" w:rsidP="008C5E4C">
      <w:pPr>
        <w:widowControl w:val="0"/>
        <w:spacing w:line="294" w:lineRule="exact"/>
        <w:rPr>
          <w:rFonts w:ascii="Times New Roman" w:hAnsi="Times New Roman" w:cs="Times New Roman"/>
          <w:b/>
          <w:bCs/>
          <w:color w:val="003366"/>
          <w:sz w:val="24"/>
          <w:szCs w:val="24"/>
        </w:rPr>
      </w:pPr>
    </w:p>
    <w:p w:rsidR="00C46F97" w:rsidRPr="00A74C27" w:rsidRDefault="00C46F97" w:rsidP="008C5E4C">
      <w:pPr>
        <w:widowControl w:val="0"/>
        <w:tabs>
          <w:tab w:val="left" w:pos="1080"/>
          <w:tab w:val="left" w:pos="1560"/>
        </w:tabs>
        <w:spacing w:line="240" w:lineRule="exact"/>
        <w:ind w:left="1800" w:hanging="180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p>
    <w:p w:rsidR="00464DE7" w:rsidRPr="009C039C" w:rsidRDefault="00464DE7" w:rsidP="00464DE7">
      <w:pPr>
        <w:widowControl w:val="0"/>
        <w:spacing w:line="294" w:lineRule="exact"/>
        <w:rPr>
          <w:rFonts w:ascii="Times New Roman" w:hAnsi="Times New Roman" w:cs="Times New Roman"/>
          <w:b/>
          <w:bCs/>
          <w:color w:val="003366"/>
          <w:sz w:val="24"/>
          <w:szCs w:val="24"/>
        </w:rPr>
      </w:pPr>
    </w:p>
    <w:p w:rsidR="00C46F97" w:rsidRPr="009C039C" w:rsidRDefault="00C46F97" w:rsidP="00281790">
      <w:pPr>
        <w:widowControl w:val="0"/>
        <w:spacing w:line="294" w:lineRule="exact"/>
        <w:rPr>
          <w:rFonts w:ascii="Times New Roman" w:hAnsi="Times New Roman" w:cs="Times New Roman"/>
          <w:b/>
          <w:bCs/>
          <w:color w:val="003366"/>
          <w:sz w:val="24"/>
          <w:szCs w:val="24"/>
        </w:rPr>
      </w:pPr>
    </w:p>
    <w:p w:rsidR="00A74C27" w:rsidRDefault="00A74C27" w:rsidP="00A74C27">
      <w:pPr>
        <w:pStyle w:val="Heading1"/>
      </w:pPr>
      <w:r>
        <w:t>Supplemental Information</w:t>
      </w:r>
    </w:p>
    <w:p w:rsidR="00A74C27" w:rsidRDefault="00A74C27" w:rsidP="00A74C27">
      <w:pPr>
        <w:widowControl w:val="0"/>
        <w:tabs>
          <w:tab w:val="left" w:pos="60"/>
        </w:tabs>
        <w:spacing w:line="240" w:lineRule="exact"/>
        <w:rPr>
          <w:rFonts w:ascii="Times New Roman" w:hAnsi="Times New Roman" w:cs="Times New Roman"/>
          <w:b/>
          <w:bCs/>
          <w:color w:val="264D74"/>
          <w:sz w:val="24"/>
          <w:szCs w:val="24"/>
        </w:rPr>
      </w:pPr>
    </w:p>
    <w:p w:rsidR="004E2C47" w:rsidRPr="00A7057B" w:rsidRDefault="004E2C47" w:rsidP="004E2C47">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AF00D9">
        <w:t>Compliance Findings Summary</w:t>
      </w:r>
      <w:r>
        <w:t xml:space="preserve"> </w:t>
      </w:r>
      <w:r w:rsidRPr="001F77C7">
        <w:rPr>
          <w:sz w:val="20"/>
          <w:szCs w:val="20"/>
        </w:rPr>
        <w:t>(to be filled out by auditor)</w:t>
      </w:r>
    </w:p>
    <w:p w:rsidR="006D42FF" w:rsidRPr="006D42FF" w:rsidRDefault="006D42FF" w:rsidP="006D42FF"/>
    <w:tbl>
      <w:tblPr>
        <w:tblW w:w="0" w:type="auto"/>
        <w:tblLook w:val="00A0" w:firstRow="1" w:lastRow="0" w:firstColumn="1" w:lastColumn="0" w:noHBand="0" w:noVBand="0"/>
      </w:tblPr>
      <w:tblGrid>
        <w:gridCol w:w="692"/>
        <w:gridCol w:w="458"/>
        <w:gridCol w:w="572"/>
        <w:gridCol w:w="737"/>
        <w:gridCol w:w="563"/>
        <w:gridCol w:w="7994"/>
      </w:tblGrid>
      <w:tr w:rsidR="00015B10" w:rsidRPr="008374A0" w:rsidTr="00015B10">
        <w:tc>
          <w:tcPr>
            <w:tcW w:w="692" w:type="dxa"/>
            <w:tcBorders>
              <w:top w:val="single" w:sz="4" w:space="0" w:color="548DD4"/>
              <w:bottom w:val="single" w:sz="4" w:space="0" w:color="548DD4"/>
            </w:tcBorders>
          </w:tcPr>
          <w:p w:rsidR="00015B1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015B1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015B1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015B10" w:rsidRPr="008374A0" w:rsidTr="00015B10">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r w:rsidR="00015B10" w:rsidRPr="008374A0" w:rsidTr="00015B10">
        <w:tc>
          <w:tcPr>
            <w:tcW w:w="692"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tcPr>
          <w:p w:rsidR="00015B10" w:rsidRPr="008374A0" w:rsidRDefault="00015B10"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6048F2"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322D07">
        <w:rPr>
          <w:rFonts w:ascii="Times New Roman" w:hAnsi="Times New Roman" w:cs="Times New Roman"/>
          <w:b/>
          <w:sz w:val="24"/>
          <w:szCs w:val="24"/>
        </w:rPr>
        <w:t xml:space="preserve">August </w:t>
      </w:r>
      <w:r w:rsidR="00E0780E">
        <w:rPr>
          <w:rFonts w:ascii="Times New Roman" w:hAnsi="Times New Roman" w:cs="Times New Roman"/>
          <w:b/>
          <w:sz w:val="24"/>
          <w:szCs w:val="24"/>
        </w:rPr>
        <w:t>2010</w:t>
      </w:r>
    </w:p>
    <w:p w:rsidR="004F76E4" w:rsidRDefault="006048F2"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w:t>
      </w:r>
      <w:r w:rsidR="004F76E4">
        <w:rPr>
          <w:rFonts w:ascii="Times New Roman" w:hAnsi="Times New Roman" w:cs="Times New Roman"/>
          <w:b/>
          <w:sz w:val="24"/>
          <w:szCs w:val="24"/>
        </w:rPr>
        <w:t>-0</w:t>
      </w:r>
      <w:r>
        <w:rPr>
          <w:rFonts w:ascii="Times New Roman" w:hAnsi="Times New Roman" w:cs="Times New Roman"/>
          <w:b/>
          <w:sz w:val="24"/>
          <w:szCs w:val="24"/>
        </w:rPr>
        <w:t>18</w:t>
      </w:r>
      <w:r w:rsidR="004F76E4">
        <w:rPr>
          <w:rFonts w:ascii="Times New Roman" w:hAnsi="Times New Roman" w:cs="Times New Roman"/>
          <w:b/>
          <w:sz w:val="24"/>
          <w:szCs w:val="24"/>
        </w:rPr>
        <w:t>-</w:t>
      </w:r>
      <w:r>
        <w:rPr>
          <w:rFonts w:ascii="Times New Roman" w:hAnsi="Times New Roman" w:cs="Times New Roman"/>
          <w:b/>
          <w:sz w:val="24"/>
          <w:szCs w:val="24"/>
        </w:rPr>
        <w:t>0</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Pr>
          <w:rFonts w:ascii="Times New Roman" w:hAnsi="Times New Roman" w:cs="Times New Roman"/>
          <w:b/>
          <w:sz w:val="24"/>
          <w:szCs w:val="24"/>
        </w:rPr>
        <w:t>Order 693</w:t>
      </w:r>
    </w:p>
    <w:p w:rsidR="004F76E4" w:rsidRDefault="004F76E4" w:rsidP="004F76E4">
      <w:pPr>
        <w:pStyle w:val="Header"/>
        <w:jc w:val="right"/>
        <w:rPr>
          <w:rFonts w:ascii="Times New Roman" w:hAnsi="Times New Roman" w:cs="Times New Roman"/>
          <w:sz w:val="24"/>
          <w:szCs w:val="24"/>
        </w:rPr>
      </w:pPr>
    </w:p>
    <w:p w:rsidR="00E0780E" w:rsidRDefault="00E0780E" w:rsidP="00E0780E">
      <w:pPr>
        <w:rPr>
          <w:rFonts w:ascii="Times New Roman" w:hAnsi="Times New Roman" w:cs="Times New Roman"/>
          <w:sz w:val="26"/>
          <w:szCs w:val="26"/>
        </w:rPr>
      </w:pPr>
      <w:r>
        <w:rPr>
          <w:rFonts w:ascii="Times New Roman" w:hAnsi="Times New Roman" w:cs="Times New Roman"/>
          <w:sz w:val="26"/>
          <w:szCs w:val="26"/>
        </w:rPr>
        <w:t>1263. The Commission approves MOD-018-0 as mandatory and enforceable.</w:t>
      </w:r>
    </w:p>
    <w:p w:rsidR="00E0780E" w:rsidRDefault="00E0780E" w:rsidP="00E0780E">
      <w:pPr>
        <w:rPr>
          <w:rFonts w:ascii="Times New Roman" w:hAnsi="Times New Roman" w:cs="Times New Roman"/>
          <w:sz w:val="26"/>
          <w:szCs w:val="26"/>
        </w:rPr>
      </w:pPr>
    </w:p>
    <w:p w:rsidR="00E0780E" w:rsidRDefault="00E0780E" w:rsidP="00E0780E">
      <w:pPr>
        <w:rPr>
          <w:rFonts w:ascii="Times New Roman" w:hAnsi="Times New Roman" w:cs="Times New Roman"/>
          <w:sz w:val="26"/>
          <w:szCs w:val="26"/>
        </w:rPr>
      </w:pPr>
      <w:r>
        <w:rPr>
          <w:rFonts w:ascii="Times New Roman" w:hAnsi="Times New Roman" w:cs="Times New Roman"/>
          <w:sz w:val="26"/>
          <w:szCs w:val="26"/>
        </w:rPr>
        <w:t>1264. As an initial matter, we disagree that MOD-018-0 cannot be implemented because it is dependent on various unapproved standards. As previously stated, we direct the ERO to provide a Work Plan and compliance filing regarding the collection of information specified for standards that are deferred, and believe there should be no difficulties complying with this Reliability Standard. We reiterate that ongoing collection of data is necessary to maintain system reliability, and approval of MOD-018-0 will help to achieve this goal.</w:t>
      </w:r>
    </w:p>
    <w:p w:rsidR="00E0780E" w:rsidRDefault="00E0780E" w:rsidP="00E0780E">
      <w:pPr>
        <w:rPr>
          <w:rFonts w:ascii="Times New Roman" w:hAnsi="Times New Roman" w:cs="Times New Roman"/>
          <w:sz w:val="26"/>
          <w:szCs w:val="26"/>
        </w:rPr>
      </w:pPr>
    </w:p>
    <w:p w:rsidR="004F76E4" w:rsidRPr="00E0780E" w:rsidRDefault="00E0780E" w:rsidP="00E0780E">
      <w:pPr>
        <w:rPr>
          <w:rFonts w:ascii="Times New Roman" w:hAnsi="Times New Roman" w:cs="Times New Roman"/>
          <w:sz w:val="26"/>
          <w:szCs w:val="26"/>
        </w:rPr>
      </w:pPr>
      <w:r>
        <w:rPr>
          <w:rFonts w:ascii="Times New Roman" w:hAnsi="Times New Roman" w:cs="Times New Roman"/>
          <w:sz w:val="26"/>
          <w:szCs w:val="26"/>
        </w:rPr>
        <w:t>1265. Regarding TAPS’s concern that small entities should not be required to comply with MOD-018-0 because their forecasts are not significant for system reliability purposes, the Commission directs the ERO to address this matter in the Reliability Standards development process.</w:t>
      </w: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AF00D9" w:rsidRDefault="00AF00D9" w:rsidP="004F76E4">
      <w:pPr>
        <w:pStyle w:val="Header"/>
        <w:jc w:val="right"/>
        <w:rPr>
          <w:rFonts w:ascii="Times New Roman" w:hAnsi="Times New Roman" w:cs="Times New Roman"/>
          <w:sz w:val="24"/>
          <w:szCs w:val="24"/>
        </w:rPr>
      </w:pPr>
    </w:p>
    <w:p w:rsidR="00AF00D9" w:rsidRDefault="00AF00D9" w:rsidP="004F76E4">
      <w:pPr>
        <w:pStyle w:val="Header"/>
        <w:jc w:val="right"/>
        <w:rPr>
          <w:rFonts w:ascii="Times New Roman" w:hAnsi="Times New Roman" w:cs="Times New Roman"/>
          <w:sz w:val="24"/>
          <w:szCs w:val="24"/>
        </w:rPr>
      </w:pPr>
    </w:p>
    <w:p w:rsidR="00AF00D9" w:rsidRDefault="00AF00D9"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340"/>
        <w:gridCol w:w="5868"/>
      </w:tblGrid>
      <w:tr w:rsidR="004F76E4" w:rsidRPr="00B2607F" w:rsidTr="00AF00D9">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34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868"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F76E4" w:rsidRPr="00B2607F" w:rsidTr="00AF00D9">
        <w:tc>
          <w:tcPr>
            <w:tcW w:w="1016" w:type="dxa"/>
          </w:tcPr>
          <w:p w:rsidR="004F76E4" w:rsidRPr="00B2607F" w:rsidRDefault="004F76E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4F76E4" w:rsidRPr="00B2607F" w:rsidRDefault="006048F2" w:rsidP="000A5C28">
            <w:pPr>
              <w:rPr>
                <w:rFonts w:ascii="Times New Roman" w:hAnsi="Times New Roman" w:cs="Times New Roman"/>
                <w:sz w:val="24"/>
                <w:szCs w:val="24"/>
              </w:rPr>
            </w:pPr>
            <w:r>
              <w:rPr>
                <w:rFonts w:ascii="Times New Roman" w:hAnsi="Times New Roman" w:cs="Times New Roman"/>
                <w:sz w:val="24"/>
                <w:szCs w:val="24"/>
              </w:rPr>
              <w:t>July 2010</w:t>
            </w:r>
          </w:p>
        </w:tc>
        <w:tc>
          <w:tcPr>
            <w:tcW w:w="2340" w:type="dxa"/>
          </w:tcPr>
          <w:p w:rsidR="004F76E4" w:rsidRPr="00B2607F" w:rsidRDefault="006048F2" w:rsidP="000A5C28">
            <w:pPr>
              <w:rPr>
                <w:rFonts w:ascii="Times New Roman" w:hAnsi="Times New Roman" w:cs="Times New Roman"/>
                <w:sz w:val="24"/>
                <w:szCs w:val="24"/>
              </w:rPr>
            </w:pPr>
            <w:r>
              <w:rPr>
                <w:rFonts w:ascii="Times New Roman" w:hAnsi="Times New Roman" w:cs="Times New Roman"/>
                <w:sz w:val="24"/>
                <w:szCs w:val="24"/>
              </w:rPr>
              <w:t>RSAW Work</w:t>
            </w:r>
            <w:r w:rsidR="00483448">
              <w:rPr>
                <w:rFonts w:ascii="Times New Roman" w:hAnsi="Times New Roman" w:cs="Times New Roman"/>
                <w:sz w:val="24"/>
                <w:szCs w:val="24"/>
              </w:rPr>
              <w:t>ing</w:t>
            </w:r>
            <w:r>
              <w:rPr>
                <w:rFonts w:ascii="Times New Roman" w:hAnsi="Times New Roman" w:cs="Times New Roman"/>
                <w:sz w:val="24"/>
                <w:szCs w:val="24"/>
              </w:rPr>
              <w:t xml:space="preserve"> Group</w:t>
            </w:r>
          </w:p>
        </w:tc>
        <w:tc>
          <w:tcPr>
            <w:tcW w:w="5868" w:type="dxa"/>
          </w:tcPr>
          <w:p w:rsidR="004F76E4" w:rsidRPr="00B2607F" w:rsidRDefault="006048F2" w:rsidP="000A5C28">
            <w:pPr>
              <w:rPr>
                <w:rFonts w:ascii="Times New Roman" w:hAnsi="Times New Roman" w:cs="Times New Roman"/>
                <w:sz w:val="24"/>
                <w:szCs w:val="24"/>
              </w:rPr>
            </w:pPr>
            <w:r>
              <w:rPr>
                <w:rFonts w:ascii="Times New Roman" w:hAnsi="Times New Roman" w:cs="Times New Roman"/>
                <w:sz w:val="24"/>
                <w:szCs w:val="24"/>
              </w:rPr>
              <w:t>New</w:t>
            </w:r>
            <w:r w:rsidR="00A23544">
              <w:rPr>
                <w:rFonts w:ascii="Times New Roman" w:hAnsi="Times New Roman" w:cs="Times New Roman"/>
                <w:sz w:val="24"/>
                <w:szCs w:val="24"/>
              </w:rPr>
              <w:t xml:space="preserve"> Document</w:t>
            </w:r>
            <w:r w:rsidR="00AF00D9">
              <w:rPr>
                <w:rFonts w:ascii="Times New Roman" w:hAnsi="Times New Roman" w:cs="Times New Roman"/>
                <w:sz w:val="24"/>
                <w:szCs w:val="24"/>
              </w:rPr>
              <w:t>.</w:t>
            </w:r>
          </w:p>
        </w:tc>
      </w:tr>
      <w:tr w:rsidR="004F76E4" w:rsidRPr="00B2607F" w:rsidTr="00AF00D9">
        <w:tc>
          <w:tcPr>
            <w:tcW w:w="1016" w:type="dxa"/>
          </w:tcPr>
          <w:p w:rsidR="004F76E4" w:rsidRPr="00B2607F" w:rsidRDefault="006D42FF"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4F76E4" w:rsidRPr="00B2607F" w:rsidRDefault="00483448" w:rsidP="000A5C28">
            <w:pPr>
              <w:rPr>
                <w:rFonts w:ascii="Times New Roman" w:hAnsi="Times New Roman" w:cs="Times New Roman"/>
                <w:sz w:val="24"/>
                <w:szCs w:val="24"/>
              </w:rPr>
            </w:pPr>
            <w:r>
              <w:rPr>
                <w:rFonts w:ascii="Times New Roman" w:hAnsi="Times New Roman" w:cs="Times New Roman"/>
                <w:sz w:val="24"/>
                <w:szCs w:val="24"/>
              </w:rPr>
              <w:t>September 2010</w:t>
            </w:r>
          </w:p>
        </w:tc>
        <w:tc>
          <w:tcPr>
            <w:tcW w:w="2340" w:type="dxa"/>
          </w:tcPr>
          <w:p w:rsidR="004F76E4" w:rsidRPr="00B2607F" w:rsidRDefault="00483448" w:rsidP="000A5C2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868" w:type="dxa"/>
          </w:tcPr>
          <w:p w:rsidR="004F76E4" w:rsidRPr="00B2607F" w:rsidRDefault="00483448" w:rsidP="000A5C2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4F76E4" w:rsidRPr="00B2607F" w:rsidTr="00AF00D9">
        <w:tc>
          <w:tcPr>
            <w:tcW w:w="1016" w:type="dxa"/>
          </w:tcPr>
          <w:p w:rsidR="004F76E4" w:rsidRPr="00B2607F" w:rsidRDefault="00015B10"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4F76E4" w:rsidRPr="00B2607F" w:rsidRDefault="00015B10" w:rsidP="00AF00D9">
            <w:pPr>
              <w:rPr>
                <w:rFonts w:ascii="Times New Roman" w:hAnsi="Times New Roman" w:cs="Times New Roman"/>
                <w:sz w:val="24"/>
                <w:szCs w:val="24"/>
              </w:rPr>
            </w:pPr>
            <w:r>
              <w:rPr>
                <w:rFonts w:ascii="Times New Roman" w:hAnsi="Times New Roman" w:cs="Times New Roman"/>
                <w:sz w:val="24"/>
                <w:szCs w:val="24"/>
              </w:rPr>
              <w:t>Dec</w:t>
            </w:r>
            <w:r w:rsidR="00AF00D9">
              <w:rPr>
                <w:rFonts w:ascii="Times New Roman" w:hAnsi="Times New Roman" w:cs="Times New Roman"/>
                <w:sz w:val="24"/>
                <w:szCs w:val="24"/>
              </w:rPr>
              <w:t>ember</w:t>
            </w:r>
            <w:r>
              <w:rPr>
                <w:rFonts w:ascii="Times New Roman" w:hAnsi="Times New Roman" w:cs="Times New Roman"/>
                <w:sz w:val="24"/>
                <w:szCs w:val="24"/>
              </w:rPr>
              <w:t xml:space="preserve"> 2010</w:t>
            </w:r>
          </w:p>
        </w:tc>
        <w:tc>
          <w:tcPr>
            <w:tcW w:w="2340" w:type="dxa"/>
          </w:tcPr>
          <w:p w:rsidR="004F76E4" w:rsidRPr="00B2607F" w:rsidRDefault="00015B10" w:rsidP="000A5C28">
            <w:pPr>
              <w:rPr>
                <w:rFonts w:ascii="Times New Roman" w:hAnsi="Times New Roman" w:cs="Times New Roman"/>
                <w:sz w:val="24"/>
                <w:szCs w:val="24"/>
              </w:rPr>
            </w:pPr>
            <w:r>
              <w:rPr>
                <w:rFonts w:ascii="Times New Roman" w:hAnsi="Times New Roman" w:cs="Times New Roman"/>
                <w:sz w:val="24"/>
                <w:szCs w:val="24"/>
              </w:rPr>
              <w:t>QRSAW WG</w:t>
            </w:r>
          </w:p>
        </w:tc>
        <w:tc>
          <w:tcPr>
            <w:tcW w:w="5868" w:type="dxa"/>
          </w:tcPr>
          <w:p w:rsidR="004F76E4" w:rsidRPr="00B2607F" w:rsidRDefault="00015B10" w:rsidP="000A5C2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AF00D9">
              <w:rPr>
                <w:rFonts w:ascii="Times New Roman" w:hAnsi="Times New Roman" w:cs="Times New Roman"/>
                <w:sz w:val="24"/>
                <w:szCs w:val="24"/>
              </w:rPr>
              <w:t>.</w:t>
            </w:r>
          </w:p>
        </w:tc>
      </w:tr>
      <w:tr w:rsidR="00AF00D9" w:rsidTr="00AF00D9">
        <w:tc>
          <w:tcPr>
            <w:tcW w:w="1016" w:type="dxa"/>
            <w:tcBorders>
              <w:top w:val="single" w:sz="4" w:space="0" w:color="000000"/>
              <w:left w:val="single" w:sz="4" w:space="0" w:color="000000"/>
              <w:bottom w:val="single" w:sz="4" w:space="0" w:color="000000"/>
              <w:right w:val="single" w:sz="4" w:space="0" w:color="000000"/>
            </w:tcBorders>
          </w:tcPr>
          <w:p w:rsidR="00AF00D9" w:rsidRDefault="00AF00D9" w:rsidP="00C132B4">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AF00D9" w:rsidRDefault="00AF00D9" w:rsidP="00C132B4">
            <w:pPr>
              <w:rPr>
                <w:rFonts w:ascii="Times New Roman" w:hAnsi="Times New Roman" w:cs="Times New Roman"/>
                <w:sz w:val="24"/>
                <w:szCs w:val="24"/>
              </w:rPr>
            </w:pPr>
            <w:r>
              <w:rPr>
                <w:rFonts w:ascii="Times New Roman" w:hAnsi="Times New Roman" w:cs="Times New Roman"/>
                <w:sz w:val="24"/>
                <w:szCs w:val="24"/>
              </w:rPr>
              <w:t>January 2011</w:t>
            </w:r>
          </w:p>
        </w:tc>
        <w:tc>
          <w:tcPr>
            <w:tcW w:w="2340" w:type="dxa"/>
            <w:tcBorders>
              <w:top w:val="single" w:sz="4" w:space="0" w:color="000000"/>
              <w:left w:val="single" w:sz="4" w:space="0" w:color="000000"/>
              <w:bottom w:val="single" w:sz="4" w:space="0" w:color="000000"/>
              <w:right w:val="single" w:sz="4" w:space="0" w:color="000000"/>
            </w:tcBorders>
          </w:tcPr>
          <w:p w:rsidR="00AF00D9" w:rsidRDefault="00AF00D9" w:rsidP="00C132B4">
            <w:pPr>
              <w:rPr>
                <w:rFonts w:ascii="Times New Roman" w:hAnsi="Times New Roman" w:cs="Times New Roman"/>
                <w:sz w:val="24"/>
                <w:szCs w:val="24"/>
              </w:rPr>
            </w:pPr>
            <w:r>
              <w:rPr>
                <w:rFonts w:ascii="Times New Roman" w:hAnsi="Times New Roman" w:cs="Times New Roman"/>
                <w:sz w:val="24"/>
                <w:szCs w:val="24"/>
              </w:rPr>
              <w:t>Craig Struck</w:t>
            </w:r>
          </w:p>
        </w:tc>
        <w:tc>
          <w:tcPr>
            <w:tcW w:w="5868" w:type="dxa"/>
            <w:tcBorders>
              <w:top w:val="single" w:sz="4" w:space="0" w:color="000000"/>
              <w:left w:val="single" w:sz="4" w:space="0" w:color="000000"/>
              <w:bottom w:val="single" w:sz="4" w:space="0" w:color="000000"/>
              <w:right w:val="single" w:sz="4" w:space="0" w:color="000000"/>
            </w:tcBorders>
          </w:tcPr>
          <w:p w:rsidR="00AF00D9" w:rsidRDefault="00AF00D9" w:rsidP="00C132B4">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F76E4" w:rsidRPr="00B2607F" w:rsidTr="00AF00D9">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868" w:type="dxa"/>
          </w:tcPr>
          <w:p w:rsidR="004F76E4" w:rsidRPr="00B2607F" w:rsidRDefault="004F76E4" w:rsidP="000A5C28">
            <w:pPr>
              <w:rPr>
                <w:rFonts w:ascii="Times New Roman" w:hAnsi="Times New Roman" w:cs="Times New Roman"/>
                <w:sz w:val="24"/>
                <w:szCs w:val="24"/>
              </w:rPr>
            </w:pPr>
          </w:p>
        </w:tc>
      </w:tr>
      <w:tr w:rsidR="004F76E4" w:rsidRPr="00B2607F" w:rsidTr="00AF00D9">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868" w:type="dxa"/>
          </w:tcPr>
          <w:p w:rsidR="004F76E4" w:rsidRPr="00B2607F" w:rsidRDefault="004F76E4" w:rsidP="000A5C28">
            <w:pPr>
              <w:rPr>
                <w:rFonts w:ascii="Times New Roman" w:hAnsi="Times New Roman" w:cs="Times New Roman"/>
                <w:sz w:val="24"/>
                <w:szCs w:val="24"/>
              </w:rPr>
            </w:pPr>
          </w:p>
        </w:tc>
      </w:tr>
      <w:tr w:rsidR="004F76E4" w:rsidRPr="00B2607F" w:rsidTr="00AF00D9">
        <w:tc>
          <w:tcPr>
            <w:tcW w:w="1016" w:type="dxa"/>
          </w:tcPr>
          <w:p w:rsidR="004F76E4" w:rsidRPr="00B2607F" w:rsidRDefault="004F76E4" w:rsidP="000A5C28">
            <w:pPr>
              <w:jc w:val="center"/>
              <w:rPr>
                <w:rFonts w:ascii="Times New Roman" w:hAnsi="Times New Roman" w:cs="Times New Roman"/>
                <w:sz w:val="24"/>
                <w:szCs w:val="24"/>
              </w:rPr>
            </w:pPr>
          </w:p>
        </w:tc>
        <w:tc>
          <w:tcPr>
            <w:tcW w:w="179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868" w:type="dxa"/>
          </w:tcPr>
          <w:p w:rsidR="004F76E4" w:rsidRPr="00B2607F" w:rsidRDefault="004F76E4" w:rsidP="000A5C28">
            <w:pPr>
              <w:rPr>
                <w:rFonts w:ascii="Times New Roman" w:hAnsi="Times New Roman" w:cs="Times New Roman"/>
                <w:sz w:val="24"/>
                <w:szCs w:val="24"/>
              </w:rPr>
            </w:pPr>
          </w:p>
        </w:tc>
      </w:tr>
    </w:tbl>
    <w:p w:rsidR="004F76E4" w:rsidRPr="004550E5" w:rsidRDefault="004F76E4" w:rsidP="004F76E4">
      <w:pPr>
        <w:widowControl w:val="0"/>
        <w:spacing w:line="244" w:lineRule="exact"/>
        <w:rPr>
          <w:rFonts w:ascii="Times New Roman" w:hAnsi="Times New Roman" w:cs="Times New Roman"/>
          <w:sz w:val="24"/>
          <w:szCs w:val="24"/>
        </w:rPr>
      </w:pPr>
    </w:p>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5"/>
      <w:headerReference w:type="default" r:id="rId16"/>
      <w:footerReference w:type="even" r:id="rId17"/>
      <w:footerReference w:type="default" r:id="rId18"/>
      <w:headerReference w:type="first" r:id="rId19"/>
      <w:footerReference w:type="first" r:id="rId20"/>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4C" w:rsidRDefault="0054484C">
      <w:r>
        <w:separator/>
      </w:r>
    </w:p>
  </w:endnote>
  <w:endnote w:type="continuationSeparator" w:id="0">
    <w:p w:rsidR="0054484C" w:rsidRDefault="0054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0F" w:rsidRDefault="00070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48" w:rsidRPr="00323003" w:rsidRDefault="00483448"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483448" w:rsidRPr="00323003" w:rsidRDefault="00483448"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483448" w:rsidRPr="00323003" w:rsidRDefault="00483448"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483448" w:rsidRPr="00323003" w:rsidRDefault="00483448"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483448" w:rsidRDefault="00483448"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483448" w:rsidRPr="00872AF8" w:rsidRDefault="00483448"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MOD-018-0_201</w:t>
    </w:r>
    <w:r w:rsidR="00AF00D9">
      <w:rPr>
        <w:rFonts w:ascii="Times New Roman" w:hAnsi="Times New Roman"/>
        <w:sz w:val="18"/>
        <w:szCs w:val="18"/>
      </w:rPr>
      <w:t>1</w:t>
    </w:r>
    <w:r w:rsidRPr="00872AF8">
      <w:rPr>
        <w:rFonts w:ascii="Times New Roman" w:hAnsi="Times New Roman"/>
        <w:sz w:val="18"/>
        <w:szCs w:val="18"/>
      </w:rPr>
      <w:t>_v1</w:t>
    </w:r>
  </w:p>
  <w:p w:rsidR="00483448" w:rsidRPr="00872AF8" w:rsidRDefault="00483448"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AF00D9">
      <w:rPr>
        <w:rFonts w:ascii="Times New Roman" w:hAnsi="Times New Roman" w:cs="Times New Roman"/>
        <w:color w:val="000000"/>
        <w:sz w:val="18"/>
        <w:szCs w:val="18"/>
      </w:rPr>
      <w:t>January 2011</w:t>
    </w:r>
  </w:p>
  <w:p w:rsidR="00483448" w:rsidRPr="00323003" w:rsidRDefault="00483448"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2B346F">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0F" w:rsidRDefault="00070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4C" w:rsidRDefault="0054484C">
      <w:r>
        <w:separator/>
      </w:r>
    </w:p>
  </w:footnote>
  <w:footnote w:type="continuationSeparator" w:id="0">
    <w:p w:rsidR="0054484C" w:rsidRDefault="0054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0F" w:rsidRDefault="00070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448" w:rsidRDefault="00483448">
    <w:pPr>
      <w:widowControl w:val="0"/>
      <w:spacing w:line="240" w:lineRule="exact"/>
      <w:rPr>
        <w:rFonts w:cs="Times New Roman"/>
      </w:rPr>
    </w:pPr>
  </w:p>
  <w:p w:rsidR="00483448" w:rsidRPr="006813F3" w:rsidRDefault="00483448" w:rsidP="00483448">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483448" w:rsidRPr="006813F3" w:rsidRDefault="0007020F" w:rsidP="00483448">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483448" w:rsidRDefault="00C17698">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483448" w:rsidRDefault="00483448">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20F" w:rsidRDefault="0007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3F82F348"/>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lowerLetter"/>
      <w:lvlText w:val="%5)"/>
      <w:lvlJc w:val="left"/>
      <w:pPr>
        <w:tabs>
          <w:tab w:val="num" w:pos="1296"/>
        </w:tabs>
        <w:ind w:left="1296" w:hanging="360"/>
      </w:pPr>
      <w:rPr>
        <w:rFonts w:ascii="Times New Roman" w:hAnsi="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B10"/>
    <w:rsid w:val="00015C26"/>
    <w:rsid w:val="00017A9C"/>
    <w:rsid w:val="00026FF6"/>
    <w:rsid w:val="00032BC0"/>
    <w:rsid w:val="00057A68"/>
    <w:rsid w:val="0007020F"/>
    <w:rsid w:val="000A4334"/>
    <w:rsid w:val="000A4478"/>
    <w:rsid w:val="000A5C28"/>
    <w:rsid w:val="000B4B1F"/>
    <w:rsid w:val="000E2855"/>
    <w:rsid w:val="000F0A1C"/>
    <w:rsid w:val="000F4AF6"/>
    <w:rsid w:val="000F4D35"/>
    <w:rsid w:val="000F5E13"/>
    <w:rsid w:val="00100FD6"/>
    <w:rsid w:val="00116F8E"/>
    <w:rsid w:val="001308E2"/>
    <w:rsid w:val="00192C6D"/>
    <w:rsid w:val="0019715C"/>
    <w:rsid w:val="001A60CC"/>
    <w:rsid w:val="001D467F"/>
    <w:rsid w:val="002068D8"/>
    <w:rsid w:val="00207A7A"/>
    <w:rsid w:val="002478D9"/>
    <w:rsid w:val="00260B45"/>
    <w:rsid w:val="0027432A"/>
    <w:rsid w:val="00281790"/>
    <w:rsid w:val="002B346F"/>
    <w:rsid w:val="002C6986"/>
    <w:rsid w:val="00322D07"/>
    <w:rsid w:val="00323003"/>
    <w:rsid w:val="0035604C"/>
    <w:rsid w:val="00357F68"/>
    <w:rsid w:val="0036144D"/>
    <w:rsid w:val="00396135"/>
    <w:rsid w:val="003B631E"/>
    <w:rsid w:val="003E0982"/>
    <w:rsid w:val="003E5FE5"/>
    <w:rsid w:val="003E7EDF"/>
    <w:rsid w:val="0040362C"/>
    <w:rsid w:val="00404D27"/>
    <w:rsid w:val="00426E53"/>
    <w:rsid w:val="00443293"/>
    <w:rsid w:val="004550E5"/>
    <w:rsid w:val="00464DE7"/>
    <w:rsid w:val="00473790"/>
    <w:rsid w:val="00483448"/>
    <w:rsid w:val="004A25CF"/>
    <w:rsid w:val="004E0362"/>
    <w:rsid w:val="004E2C47"/>
    <w:rsid w:val="004F76E4"/>
    <w:rsid w:val="005136A0"/>
    <w:rsid w:val="0054484C"/>
    <w:rsid w:val="0055246A"/>
    <w:rsid w:val="00565AEF"/>
    <w:rsid w:val="0059110B"/>
    <w:rsid w:val="005916FC"/>
    <w:rsid w:val="005934DC"/>
    <w:rsid w:val="005D1D5C"/>
    <w:rsid w:val="005D58A1"/>
    <w:rsid w:val="005E0B5F"/>
    <w:rsid w:val="006048F2"/>
    <w:rsid w:val="00607435"/>
    <w:rsid w:val="00613FA3"/>
    <w:rsid w:val="00647DE9"/>
    <w:rsid w:val="00656ADB"/>
    <w:rsid w:val="00675E27"/>
    <w:rsid w:val="00684DDA"/>
    <w:rsid w:val="006A4D28"/>
    <w:rsid w:val="006D42FF"/>
    <w:rsid w:val="006E1CC0"/>
    <w:rsid w:val="0071094E"/>
    <w:rsid w:val="00756289"/>
    <w:rsid w:val="007A0E0C"/>
    <w:rsid w:val="007B45C5"/>
    <w:rsid w:val="007C44D6"/>
    <w:rsid w:val="007C659D"/>
    <w:rsid w:val="00832FF7"/>
    <w:rsid w:val="00836474"/>
    <w:rsid w:val="008539DC"/>
    <w:rsid w:val="00853A30"/>
    <w:rsid w:val="00861282"/>
    <w:rsid w:val="00894768"/>
    <w:rsid w:val="00894CCA"/>
    <w:rsid w:val="008C5E4C"/>
    <w:rsid w:val="008F2767"/>
    <w:rsid w:val="00917067"/>
    <w:rsid w:val="00921800"/>
    <w:rsid w:val="00927FDE"/>
    <w:rsid w:val="00937B5C"/>
    <w:rsid w:val="00952818"/>
    <w:rsid w:val="0095362B"/>
    <w:rsid w:val="00995593"/>
    <w:rsid w:val="009A1984"/>
    <w:rsid w:val="009C039C"/>
    <w:rsid w:val="009C4318"/>
    <w:rsid w:val="009C4340"/>
    <w:rsid w:val="009D3D62"/>
    <w:rsid w:val="00A10643"/>
    <w:rsid w:val="00A23544"/>
    <w:rsid w:val="00A40A99"/>
    <w:rsid w:val="00A4338A"/>
    <w:rsid w:val="00A74C27"/>
    <w:rsid w:val="00A86374"/>
    <w:rsid w:val="00AD5422"/>
    <w:rsid w:val="00AF00D9"/>
    <w:rsid w:val="00B06DE8"/>
    <w:rsid w:val="00B258AF"/>
    <w:rsid w:val="00B31519"/>
    <w:rsid w:val="00B435EE"/>
    <w:rsid w:val="00B608A3"/>
    <w:rsid w:val="00BB611C"/>
    <w:rsid w:val="00BE1264"/>
    <w:rsid w:val="00BE2A33"/>
    <w:rsid w:val="00BF207D"/>
    <w:rsid w:val="00BF3B49"/>
    <w:rsid w:val="00C060E7"/>
    <w:rsid w:val="00C11EDD"/>
    <w:rsid w:val="00C132B4"/>
    <w:rsid w:val="00C17698"/>
    <w:rsid w:val="00C23A94"/>
    <w:rsid w:val="00C46F97"/>
    <w:rsid w:val="00C568DC"/>
    <w:rsid w:val="00C979B6"/>
    <w:rsid w:val="00CC452E"/>
    <w:rsid w:val="00CD08F5"/>
    <w:rsid w:val="00CF5895"/>
    <w:rsid w:val="00D33732"/>
    <w:rsid w:val="00D45934"/>
    <w:rsid w:val="00D54754"/>
    <w:rsid w:val="00D5513A"/>
    <w:rsid w:val="00D830A2"/>
    <w:rsid w:val="00DA44A1"/>
    <w:rsid w:val="00DB1295"/>
    <w:rsid w:val="00DE3654"/>
    <w:rsid w:val="00E0105E"/>
    <w:rsid w:val="00E0780E"/>
    <w:rsid w:val="00E57E67"/>
    <w:rsid w:val="00E679D3"/>
    <w:rsid w:val="00E8453A"/>
    <w:rsid w:val="00E93387"/>
    <w:rsid w:val="00EB2DD5"/>
    <w:rsid w:val="00EC1F61"/>
    <w:rsid w:val="00ED0E7C"/>
    <w:rsid w:val="00EE621B"/>
    <w:rsid w:val="00EF19FE"/>
    <w:rsid w:val="00F009F3"/>
    <w:rsid w:val="00F32582"/>
    <w:rsid w:val="00F7559B"/>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B7775-B862-4E24-AD57-6BDB7DDD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Requirement">
    <w:name w:val="Requirement"/>
    <w:basedOn w:val="List2"/>
    <w:autoRedefine/>
    <w:rsid w:val="002068D8"/>
    <w:pPr>
      <w:numPr>
        <w:numId w:val="3"/>
      </w:numPr>
      <w:tabs>
        <w:tab w:val="clear" w:pos="936"/>
        <w:tab w:val="num" w:pos="648"/>
        <w:tab w:val="left" w:pos="2592"/>
        <w:tab w:val="left" w:pos="3240"/>
      </w:tabs>
      <w:autoSpaceDE/>
      <w:autoSpaceDN/>
      <w:adjustRightInd/>
      <w:spacing w:after="120" w:line="284" w:lineRule="exact"/>
      <w:ind w:left="648" w:hanging="634"/>
      <w:contextualSpacing w:val="0"/>
    </w:pPr>
    <w:rPr>
      <w:rFonts w:ascii="Times New Roman" w:hAnsi="Times New Roman" w:cs="Times New Roman"/>
      <w:sz w:val="24"/>
      <w:szCs w:val="24"/>
    </w:rPr>
  </w:style>
  <w:style w:type="paragraph" w:styleId="List2">
    <w:name w:val="List 2"/>
    <w:basedOn w:val="Normal"/>
    <w:uiPriority w:val="99"/>
    <w:semiHidden/>
    <w:unhideWhenUsed/>
    <w:rsid w:val="0095362B"/>
    <w:pPr>
      <w:ind w:left="720" w:hanging="360"/>
      <w:contextualSpacing/>
    </w:pPr>
  </w:style>
  <w:style w:type="paragraph" w:styleId="ListParagraph">
    <w:name w:val="List Paragraph"/>
    <w:basedOn w:val="Normal"/>
    <w:uiPriority w:val="34"/>
    <w:qFormat/>
    <w:rsid w:val="00F32582"/>
    <w:pPr>
      <w:ind w:left="720"/>
    </w:pPr>
  </w:style>
  <w:style w:type="character" w:styleId="Strong">
    <w:name w:val="Strong"/>
    <w:qFormat/>
    <w:rsid w:val="004E2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676347023">
      <w:bodyDiv w:val="1"/>
      <w:marLeft w:val="0"/>
      <w:marRight w:val="0"/>
      <w:marTop w:val="0"/>
      <w:marBottom w:val="0"/>
      <w:divBdr>
        <w:top w:val="none" w:sz="0" w:space="0" w:color="auto"/>
        <w:left w:val="none" w:sz="0" w:space="0" w:color="auto"/>
        <w:bottom w:val="none" w:sz="0" w:space="0" w:color="auto"/>
        <w:right w:val="none" w:sz="0" w:space="0" w:color="auto"/>
      </w:divBdr>
    </w:div>
    <w:div w:id="1688364991">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MOD-018-0</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4E0B6-EF88-4A2A-B7D5-A4212B220204}"/>
</file>

<file path=customXml/itemProps2.xml><?xml version="1.0" encoding="utf-8"?>
<ds:datastoreItem xmlns:ds="http://schemas.openxmlformats.org/officeDocument/2006/customXml" ds:itemID="{D696CDAC-5D54-4AB2-B469-CC83E7BD03B1}"/>
</file>

<file path=customXml/itemProps3.xml><?xml version="1.0" encoding="utf-8"?>
<ds:datastoreItem xmlns:ds="http://schemas.openxmlformats.org/officeDocument/2006/customXml" ds:itemID="{4863E566-0FF2-4623-903E-EB5718145A00}"/>
</file>

<file path=customXml/itemProps4.xml><?xml version="1.0" encoding="utf-8"?>
<ds:datastoreItem xmlns:ds="http://schemas.openxmlformats.org/officeDocument/2006/customXml" ds:itemID="{0C686353-C93E-4149-9873-1A6012B18253}"/>
</file>

<file path=customXml/itemProps5.xml><?xml version="1.0" encoding="utf-8"?>
<ds:datastoreItem xmlns:ds="http://schemas.openxmlformats.org/officeDocument/2006/customXml" ds:itemID="{B7361E95-02CB-45F5-B157-197DE7CD3892}"/>
</file>

<file path=customXml/itemProps6.xml><?xml version="1.0" encoding="utf-8"?>
<ds:datastoreItem xmlns:ds="http://schemas.openxmlformats.org/officeDocument/2006/customXml" ds:itemID="{00077C2A-AA16-45D1-805A-E3E35A189B6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7685</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Treatment of Nonmember Demand Data</vt:lpstr>
      <vt:lpstr/>
      <vt:lpstr>Subject Matter Experts</vt:lpstr>
      <vt:lpstr>Reliability Standard Language</vt:lpstr>
      <vt:lpstr>R1 Supporting Evidence and Documentation</vt:lpstr>
      <vt:lpstr>R2 Supporting Evidence and Documentation</vt:lpstr>
      <vt:lpstr>Supplemental Information</vt:lpstr>
      <vt:lpstr>Compliance Findings Summary (to be filled out by auditor)</vt:lpstr>
    </vt:vector>
  </TitlesOfParts>
  <Company/>
  <LinksUpToDate>false</LinksUpToDate>
  <CharactersWithSpaces>9015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of Nonmember Demand Data</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NERCASSETID-406-77</vt:lpwstr>
  </property>
  <property fmtid="{D5CDD505-2E9C-101B-9397-08002B2CF9AE}" pid="3" name="_dlc_DocIdItemGuid">
    <vt:lpwstr>35ba44df-862b-4342-bd6b-d0bbb215efea</vt:lpwstr>
  </property>
  <property fmtid="{D5CDD505-2E9C-101B-9397-08002B2CF9AE}" pid="4" name="_dlc_DocIdUrl">
    <vt:lpwstr>http://www.nerc.com/pa/comp/_layouts/DocIdRedir.aspx?ID=NERCASSETID-406-77, NERCASSETID-406-77</vt:lpwstr>
  </property>
  <property fmtid="{D5CDD505-2E9C-101B-9397-08002B2CF9AE}" pid="5" name="xd_Signature">
    <vt:lpwstr/>
  </property>
  <property fmtid="{D5CDD505-2E9C-101B-9397-08002B2CF9AE}" pid="6" name="Order">
    <vt:lpwstr>7700.00000000000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